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22E9" w14:textId="77777777" w:rsidR="00177C02" w:rsidRPr="00115353" w:rsidRDefault="00177C02" w:rsidP="00FC078A">
      <w:pPr>
        <w:spacing w:after="0"/>
        <w:rPr>
          <w:rFonts w:cstheme="minorHAnsi"/>
          <w:b/>
          <w:bCs/>
          <w:color w:val="1F3864" w:themeColor="accent1" w:themeShade="80"/>
          <w:sz w:val="32"/>
          <w:szCs w:val="32"/>
        </w:rPr>
      </w:pPr>
      <w:r w:rsidRPr="00115353">
        <w:rPr>
          <w:rFonts w:cstheme="minorHAnsi"/>
          <w:b/>
          <w:bCs/>
          <w:color w:val="1F3864" w:themeColor="accent1" w:themeShade="80"/>
          <w:sz w:val="32"/>
          <w:szCs w:val="32"/>
        </w:rPr>
        <w:t xml:space="preserve">Gmina Stalowa Wola </w:t>
      </w:r>
    </w:p>
    <w:p w14:paraId="7F973974" w14:textId="77777777" w:rsidR="00177C02" w:rsidRPr="00115353" w:rsidRDefault="00177C02" w:rsidP="00FC078A">
      <w:pPr>
        <w:rPr>
          <w:rFonts w:cstheme="minorHAnsi"/>
          <w:b/>
          <w:bCs/>
          <w:color w:val="1F3864" w:themeColor="accent1" w:themeShade="80"/>
          <w:sz w:val="26"/>
          <w:szCs w:val="26"/>
        </w:rPr>
      </w:pPr>
      <w:r w:rsidRPr="00115353">
        <w:rPr>
          <w:rFonts w:cstheme="minorHAnsi"/>
          <w:b/>
          <w:bCs/>
          <w:color w:val="1F3864" w:themeColor="accent1" w:themeShade="80"/>
          <w:sz w:val="26"/>
          <w:szCs w:val="26"/>
        </w:rPr>
        <w:t>informuje o rozpoczęciu realizacji projektu pod nazwą</w:t>
      </w:r>
    </w:p>
    <w:p w14:paraId="67841E29" w14:textId="69F29262" w:rsidR="00177C02" w:rsidRPr="00115353" w:rsidRDefault="00177C02" w:rsidP="00FC078A">
      <w:pPr>
        <w:spacing w:before="240"/>
        <w:rPr>
          <w:rFonts w:cstheme="minorHAnsi"/>
          <w:b/>
          <w:bCs/>
          <w:color w:val="1F3864" w:themeColor="accent1" w:themeShade="80"/>
          <w:sz w:val="32"/>
          <w:szCs w:val="32"/>
        </w:rPr>
      </w:pPr>
      <w:r w:rsidRPr="00115353">
        <w:rPr>
          <w:rFonts w:cstheme="minorHAnsi"/>
          <w:b/>
          <w:bCs/>
          <w:color w:val="1F3864" w:themeColor="accent1" w:themeShade="80"/>
          <w:sz w:val="32"/>
          <w:szCs w:val="32"/>
        </w:rPr>
        <w:t>„</w:t>
      </w:r>
      <w:r w:rsidR="00896D8C" w:rsidRPr="00115353">
        <w:rPr>
          <w:rFonts w:cstheme="minorHAnsi"/>
          <w:b/>
          <w:bCs/>
          <w:color w:val="1F3864" w:themeColor="accent1" w:themeShade="80"/>
          <w:sz w:val="32"/>
          <w:szCs w:val="32"/>
        </w:rPr>
        <w:t>Modernizacja energetyczna budynku lokalnej aktywności społecznej "Ballada", przeznaczonego na działalność Miejskiego domu Kultury w Stalowej Woli</w:t>
      </w:r>
      <w:r w:rsidRPr="00115353">
        <w:rPr>
          <w:rFonts w:cstheme="minorHAnsi"/>
          <w:b/>
          <w:bCs/>
          <w:color w:val="1F3864" w:themeColor="accent1" w:themeShade="80"/>
          <w:sz w:val="32"/>
          <w:szCs w:val="32"/>
        </w:rPr>
        <w:t>”</w:t>
      </w:r>
    </w:p>
    <w:p w14:paraId="5285F105" w14:textId="2004A831" w:rsidR="00177C02" w:rsidRPr="00115353" w:rsidRDefault="00177C02" w:rsidP="00FC078A">
      <w:pPr>
        <w:spacing w:before="240" w:after="0"/>
        <w:rPr>
          <w:rFonts w:cstheme="minorHAnsi"/>
          <w:b/>
          <w:bCs/>
          <w:color w:val="0094C8"/>
        </w:rPr>
      </w:pPr>
    </w:p>
    <w:p w14:paraId="29388ABF" w14:textId="0CA5CE7D" w:rsidR="00896D8C" w:rsidRPr="00115353" w:rsidRDefault="00177C02" w:rsidP="00FC078A">
      <w:pPr>
        <w:spacing w:after="0"/>
        <w:rPr>
          <w:rFonts w:cstheme="minorHAnsi"/>
          <w:sz w:val="23"/>
          <w:szCs w:val="23"/>
        </w:rPr>
      </w:pPr>
      <w:r w:rsidRPr="00115353">
        <w:rPr>
          <w:rFonts w:cstheme="minorHAnsi"/>
          <w:sz w:val="23"/>
          <w:szCs w:val="23"/>
        </w:rPr>
        <w:t xml:space="preserve">współfinansowanego </w:t>
      </w:r>
      <w:r w:rsidR="00896D8C" w:rsidRPr="00115353">
        <w:rPr>
          <w:rFonts w:cstheme="minorHAnsi"/>
          <w:sz w:val="23"/>
          <w:szCs w:val="23"/>
        </w:rPr>
        <w:t>za pośrednictwem Ministerstwa Kultury i Dziedzictwa Narodowego z</w:t>
      </w:r>
      <w:r w:rsidR="00F85529" w:rsidRPr="00115353">
        <w:rPr>
          <w:rFonts w:cstheme="minorHAnsi"/>
          <w:sz w:val="23"/>
          <w:szCs w:val="23"/>
        </w:rPr>
        <w:t> </w:t>
      </w:r>
      <w:r w:rsidR="00896D8C" w:rsidRPr="00115353">
        <w:rPr>
          <w:rFonts w:cstheme="minorHAnsi"/>
          <w:sz w:val="23"/>
          <w:szCs w:val="23"/>
        </w:rPr>
        <w:t>Krajowego Planu Odbudowy i Zwiększania Odporności, w ramach priorytetu: Zielona energia i</w:t>
      </w:r>
      <w:r w:rsidR="00F85529" w:rsidRPr="00115353">
        <w:rPr>
          <w:rFonts w:cstheme="minorHAnsi"/>
          <w:sz w:val="23"/>
          <w:szCs w:val="23"/>
        </w:rPr>
        <w:t> </w:t>
      </w:r>
      <w:r w:rsidR="00896D8C" w:rsidRPr="00115353">
        <w:rPr>
          <w:rFonts w:cstheme="minorHAnsi"/>
          <w:sz w:val="23"/>
          <w:szCs w:val="23"/>
        </w:rPr>
        <w:t>zmniejszenie energochłonności - część grantowa, Działanie: B1.1.4  „Wzmocnienie efektywności energetycznej obiektów lokalnej aktywności społecznej”</w:t>
      </w:r>
    </w:p>
    <w:p w14:paraId="7433C68D" w14:textId="77777777" w:rsidR="00177C02" w:rsidRPr="00115353" w:rsidRDefault="00177C02" w:rsidP="00FC078A">
      <w:pPr>
        <w:spacing w:after="0"/>
        <w:rPr>
          <w:rFonts w:cstheme="minorHAnsi"/>
          <w:sz w:val="23"/>
          <w:szCs w:val="23"/>
        </w:rPr>
      </w:pPr>
    </w:p>
    <w:p w14:paraId="0154F49B" w14:textId="43EE46B1" w:rsidR="00177C02" w:rsidRPr="00115353" w:rsidRDefault="00177C02" w:rsidP="00FC078A">
      <w:pPr>
        <w:rPr>
          <w:rFonts w:cstheme="minorHAnsi"/>
          <w:b/>
          <w:bCs/>
          <w:sz w:val="24"/>
          <w:szCs w:val="24"/>
        </w:rPr>
      </w:pPr>
      <w:r w:rsidRPr="00115353">
        <w:rPr>
          <w:rFonts w:cstheme="minorHAnsi"/>
          <w:b/>
          <w:bCs/>
          <w:sz w:val="24"/>
          <w:szCs w:val="24"/>
        </w:rPr>
        <w:t>Całkowita wartość projektu złożonego do dofinansowania w dniu</w:t>
      </w:r>
      <w:r w:rsidR="00BB4CDF" w:rsidRPr="00115353">
        <w:rPr>
          <w:rFonts w:cstheme="minorHAnsi"/>
          <w:b/>
          <w:bCs/>
          <w:sz w:val="24"/>
          <w:szCs w:val="24"/>
        </w:rPr>
        <w:t xml:space="preserve"> </w:t>
      </w:r>
      <w:r w:rsidR="00896D8C" w:rsidRPr="00115353">
        <w:rPr>
          <w:rFonts w:cstheme="minorHAnsi"/>
          <w:b/>
          <w:bCs/>
          <w:sz w:val="24"/>
          <w:szCs w:val="24"/>
        </w:rPr>
        <w:t>02.08.2023 r.</w:t>
      </w:r>
      <w:r w:rsidR="00F85529" w:rsidRPr="00115353">
        <w:rPr>
          <w:rFonts w:cstheme="minorHAnsi"/>
          <w:b/>
          <w:bCs/>
          <w:sz w:val="24"/>
          <w:szCs w:val="24"/>
        </w:rPr>
        <w:t xml:space="preserve"> zgodnie z umową nr 10/2023 o objęcie przedsięwzięcia wsparciem bezzwrotnym z planu rozwojowego podpisaną w dniu 29.12.2023 </w:t>
      </w:r>
      <w:r w:rsidR="00166096" w:rsidRPr="00115353">
        <w:rPr>
          <w:rFonts w:cstheme="minorHAnsi"/>
          <w:b/>
          <w:bCs/>
          <w:sz w:val="24"/>
          <w:szCs w:val="24"/>
        </w:rPr>
        <w:t>r.</w:t>
      </w:r>
      <w:r w:rsidR="00E673F4" w:rsidRPr="00115353">
        <w:rPr>
          <w:rFonts w:cstheme="minorHAnsi"/>
          <w:b/>
          <w:bCs/>
          <w:sz w:val="24"/>
          <w:szCs w:val="24"/>
        </w:rPr>
        <w:t xml:space="preserve"> </w:t>
      </w:r>
      <w:r w:rsidRPr="00115353">
        <w:rPr>
          <w:rFonts w:cstheme="minorHAnsi"/>
          <w:b/>
          <w:bCs/>
          <w:sz w:val="24"/>
          <w:szCs w:val="24"/>
        </w:rPr>
        <w:t>wynosi</w:t>
      </w:r>
      <w:r w:rsidR="00CC64A5" w:rsidRPr="00115353">
        <w:rPr>
          <w:rFonts w:cstheme="minorHAnsi"/>
          <w:b/>
          <w:bCs/>
          <w:sz w:val="24"/>
          <w:szCs w:val="24"/>
        </w:rPr>
        <w:t xml:space="preserve"> </w:t>
      </w:r>
      <w:r w:rsidR="00896D8C" w:rsidRPr="00115353">
        <w:rPr>
          <w:rFonts w:cstheme="minorHAnsi"/>
          <w:b/>
          <w:bCs/>
          <w:sz w:val="24"/>
          <w:szCs w:val="24"/>
        </w:rPr>
        <w:t>4 278 335,16</w:t>
      </w:r>
      <w:r w:rsidRPr="00115353">
        <w:rPr>
          <w:rFonts w:cstheme="minorHAnsi"/>
          <w:b/>
          <w:bCs/>
          <w:sz w:val="24"/>
          <w:szCs w:val="24"/>
        </w:rPr>
        <w:t xml:space="preserve"> PLN, w tym:</w:t>
      </w:r>
    </w:p>
    <w:p w14:paraId="333888A5" w14:textId="03192A24" w:rsidR="00177C02" w:rsidRPr="00115353" w:rsidRDefault="00896D8C" w:rsidP="00FC078A">
      <w:pPr>
        <w:spacing w:after="0"/>
        <w:rPr>
          <w:rFonts w:cstheme="minorHAnsi"/>
          <w:sz w:val="24"/>
          <w:szCs w:val="24"/>
        </w:rPr>
      </w:pPr>
      <w:r w:rsidRPr="00115353">
        <w:rPr>
          <w:rFonts w:cstheme="minorHAnsi"/>
          <w:sz w:val="24"/>
          <w:szCs w:val="24"/>
        </w:rPr>
        <w:t>3 473 443,23</w:t>
      </w:r>
      <w:r w:rsidR="00177C02" w:rsidRPr="00115353">
        <w:rPr>
          <w:rFonts w:cstheme="minorHAnsi"/>
          <w:sz w:val="24"/>
          <w:szCs w:val="24"/>
        </w:rPr>
        <w:t xml:space="preserve"> PLN – wydatki kwalifikowane,</w:t>
      </w:r>
    </w:p>
    <w:p w14:paraId="1ADEED79" w14:textId="57EE2560" w:rsidR="00177C02" w:rsidRPr="00115353" w:rsidRDefault="00896D8C" w:rsidP="00FC078A">
      <w:pPr>
        <w:spacing w:after="0"/>
        <w:rPr>
          <w:rFonts w:cstheme="minorHAnsi"/>
          <w:sz w:val="24"/>
          <w:szCs w:val="24"/>
        </w:rPr>
      </w:pPr>
      <w:r w:rsidRPr="00115353">
        <w:rPr>
          <w:rFonts w:cstheme="minorHAnsi"/>
          <w:sz w:val="24"/>
          <w:szCs w:val="24"/>
        </w:rPr>
        <w:t>3 473 443,23</w:t>
      </w:r>
      <w:r w:rsidR="00177C02" w:rsidRPr="00115353">
        <w:rPr>
          <w:rFonts w:cstheme="minorHAnsi"/>
          <w:sz w:val="24"/>
          <w:szCs w:val="24"/>
        </w:rPr>
        <w:t xml:space="preserve"> PLN – </w:t>
      </w:r>
      <w:r w:rsidR="004A787C" w:rsidRPr="004A787C">
        <w:rPr>
          <w:rFonts w:cstheme="minorHAnsi"/>
          <w:sz w:val="24"/>
          <w:szCs w:val="24"/>
        </w:rPr>
        <w:t>dofinansowanie z Funduszy Europejskich,</w:t>
      </w:r>
    </w:p>
    <w:p w14:paraId="7548FD87" w14:textId="7F0413A3" w:rsidR="00177C02" w:rsidRPr="00115353" w:rsidRDefault="00896D8C" w:rsidP="00FC078A">
      <w:pPr>
        <w:spacing w:after="0"/>
        <w:rPr>
          <w:rFonts w:cstheme="minorHAnsi"/>
          <w:sz w:val="24"/>
          <w:szCs w:val="24"/>
        </w:rPr>
      </w:pPr>
      <w:bookmarkStart w:id="0" w:name="_Hlk165372852"/>
      <w:r w:rsidRPr="00115353">
        <w:rPr>
          <w:rFonts w:cstheme="minorHAnsi"/>
          <w:sz w:val="24"/>
          <w:szCs w:val="24"/>
        </w:rPr>
        <w:t>804 891,93</w:t>
      </w:r>
      <w:r w:rsidR="00FD18FA" w:rsidRPr="00115353">
        <w:rPr>
          <w:rFonts w:cstheme="minorHAnsi"/>
          <w:sz w:val="24"/>
          <w:szCs w:val="24"/>
        </w:rPr>
        <w:t xml:space="preserve"> </w:t>
      </w:r>
      <w:bookmarkEnd w:id="0"/>
      <w:r w:rsidR="00177C02" w:rsidRPr="00115353">
        <w:rPr>
          <w:rFonts w:cstheme="minorHAnsi"/>
          <w:sz w:val="24"/>
          <w:szCs w:val="24"/>
        </w:rPr>
        <w:t>PLN – wkład własny.</w:t>
      </w:r>
    </w:p>
    <w:p w14:paraId="0C331FF1" w14:textId="19E69DB5" w:rsidR="00177C02" w:rsidRPr="00115353" w:rsidRDefault="001D0FCD" w:rsidP="00FC078A">
      <w:pPr>
        <w:spacing w:after="0" w:line="240" w:lineRule="auto"/>
        <w:rPr>
          <w:rFonts w:cstheme="minorHAnsi"/>
          <w:sz w:val="24"/>
          <w:szCs w:val="24"/>
        </w:rPr>
      </w:pPr>
      <w:r w:rsidRPr="00115353">
        <w:rPr>
          <w:rFonts w:cstheme="minorHAnsi"/>
          <w:noProof/>
        </w:rPr>
        <w:drawing>
          <wp:anchor distT="0" distB="0" distL="114300" distR="114300" simplePos="0" relativeHeight="251658240" behindDoc="0" locked="0" layoutInCell="1" allowOverlap="1" wp14:anchorId="4F3F9168" wp14:editId="55986681">
            <wp:simplePos x="0" y="0"/>
            <wp:positionH relativeFrom="margin">
              <wp:posOffset>-213995</wp:posOffset>
            </wp:positionH>
            <wp:positionV relativeFrom="page">
              <wp:posOffset>2466975</wp:posOffset>
            </wp:positionV>
            <wp:extent cx="6187440" cy="790575"/>
            <wp:effectExtent l="0" t="0" r="3810" b="9525"/>
            <wp:wrapTopAndBottom/>
            <wp:docPr id="1" name="Obraz 1" descr="C:\Users\awegorek\AppData\Local\Temp\Temp1_Zestawienie_znakow_KPO_barwy_RP_NGEU_wersja_polska (1).zip\Zestawienie znaków_KPO_barwy RP_NGEU_wersja polska\POZIOM\RGB\KPO_barwy RP_NextGenerationEU_poziom_zestawienie_podstawowe_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awegorek\AppData\Local\Temp\Temp1_Zestawienie_znakow_KPO_barwy_RP_NGEU_wersja_polska (1).zip\Zestawienie znaków_KPO_barwy RP_NGEU_wersja polska\POZIOM\RGB\KPO_barwy RP_NextGenerationEU_poziom_zestawienie_podstawowe_ RGB.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7440" cy="790575"/>
                    </a:xfrm>
                    <a:prstGeom prst="rect">
                      <a:avLst/>
                    </a:prstGeom>
                    <a:noFill/>
                    <a:ln>
                      <a:noFill/>
                    </a:ln>
                  </pic:spPr>
                </pic:pic>
              </a:graphicData>
            </a:graphic>
          </wp:anchor>
        </w:drawing>
      </w:r>
    </w:p>
    <w:p w14:paraId="205D0E09" w14:textId="77777777" w:rsidR="00177C02" w:rsidRPr="00115353" w:rsidRDefault="00177C02" w:rsidP="00FC078A">
      <w:pPr>
        <w:spacing w:after="0"/>
        <w:rPr>
          <w:rFonts w:cstheme="minorHAnsi"/>
          <w:b/>
          <w:bCs/>
          <w:sz w:val="24"/>
          <w:szCs w:val="24"/>
        </w:rPr>
      </w:pPr>
      <w:r w:rsidRPr="00115353">
        <w:rPr>
          <w:rFonts w:cstheme="minorHAnsi"/>
          <w:b/>
          <w:bCs/>
          <w:sz w:val="24"/>
          <w:szCs w:val="24"/>
        </w:rPr>
        <w:t>OKRES REALIZACJI</w:t>
      </w:r>
    </w:p>
    <w:p w14:paraId="2CF02C90" w14:textId="12F25CF1" w:rsidR="00177C02" w:rsidRPr="00115353" w:rsidRDefault="00896D8C" w:rsidP="00FC078A">
      <w:pPr>
        <w:spacing w:after="0" w:line="240" w:lineRule="auto"/>
        <w:rPr>
          <w:rFonts w:cstheme="minorHAnsi"/>
          <w:sz w:val="24"/>
          <w:szCs w:val="24"/>
        </w:rPr>
      </w:pPr>
      <w:r w:rsidRPr="00115353">
        <w:rPr>
          <w:rFonts w:cstheme="minorHAnsi"/>
          <w:sz w:val="24"/>
          <w:szCs w:val="24"/>
        </w:rPr>
        <w:t xml:space="preserve">01.11.2023 r. – 31.01.2026 r. </w:t>
      </w:r>
    </w:p>
    <w:p w14:paraId="317502FF" w14:textId="77777777" w:rsidR="00957E88" w:rsidRPr="00115353" w:rsidRDefault="00957E88" w:rsidP="00FC078A">
      <w:pPr>
        <w:spacing w:after="0" w:line="240" w:lineRule="auto"/>
        <w:rPr>
          <w:rFonts w:cstheme="minorHAnsi"/>
          <w:sz w:val="24"/>
          <w:szCs w:val="24"/>
        </w:rPr>
      </w:pPr>
    </w:p>
    <w:p w14:paraId="0A5ADA96" w14:textId="43F20FBF" w:rsidR="00F532F1" w:rsidRPr="00115353" w:rsidRDefault="00B334F5" w:rsidP="00FC078A">
      <w:pPr>
        <w:spacing w:after="0" w:line="240" w:lineRule="auto"/>
        <w:rPr>
          <w:rFonts w:cstheme="minorHAnsi"/>
          <w:b/>
          <w:bCs/>
          <w:sz w:val="24"/>
          <w:szCs w:val="24"/>
        </w:rPr>
      </w:pPr>
      <w:r w:rsidRPr="00115353">
        <w:rPr>
          <w:rFonts w:cstheme="minorHAnsi"/>
          <w:b/>
          <w:bCs/>
          <w:sz w:val="24"/>
          <w:szCs w:val="24"/>
        </w:rPr>
        <w:t>GŁÓWNY CEL PROJEKTU</w:t>
      </w:r>
    </w:p>
    <w:p w14:paraId="5A8074A6" w14:textId="77777777" w:rsidR="00F532F1" w:rsidRPr="00115353" w:rsidRDefault="00F532F1" w:rsidP="00FC078A">
      <w:pPr>
        <w:spacing w:line="276" w:lineRule="auto"/>
        <w:rPr>
          <w:rFonts w:cstheme="minorHAnsi"/>
          <w:sz w:val="24"/>
          <w:szCs w:val="24"/>
        </w:rPr>
      </w:pPr>
      <w:r w:rsidRPr="00115353">
        <w:rPr>
          <w:rFonts w:cstheme="minorHAnsi"/>
          <w:sz w:val="24"/>
          <w:szCs w:val="24"/>
        </w:rPr>
        <w:t>Głównym celem projektu jest stworzenie odpowiednich warunków do prowadzenia działalności kulturalnej poprzez wzmocnienie efektywności energetycznej budynku „Ballada” będącego niegdyś centrum lokalnej aktywności społecznej.</w:t>
      </w:r>
    </w:p>
    <w:p w14:paraId="0D07DB13" w14:textId="583AC866" w:rsidR="00F532F1" w:rsidRPr="00115353" w:rsidRDefault="00B334F5" w:rsidP="00FC078A">
      <w:pPr>
        <w:spacing w:after="0"/>
        <w:rPr>
          <w:rFonts w:cstheme="minorHAnsi"/>
          <w:b/>
          <w:bCs/>
          <w:sz w:val="24"/>
          <w:szCs w:val="24"/>
        </w:rPr>
      </w:pPr>
      <w:r w:rsidRPr="00115353">
        <w:rPr>
          <w:rFonts w:cstheme="minorHAnsi"/>
          <w:b/>
          <w:bCs/>
          <w:sz w:val="24"/>
          <w:szCs w:val="24"/>
        </w:rPr>
        <w:t>PRZEDMIOT PROJEKTU</w:t>
      </w:r>
    </w:p>
    <w:p w14:paraId="1742EFF3" w14:textId="1D2629D4" w:rsidR="003E5209" w:rsidRPr="003E5209" w:rsidRDefault="003E5209" w:rsidP="003E5209">
      <w:pPr>
        <w:spacing w:after="0" w:line="276" w:lineRule="auto"/>
        <w:rPr>
          <w:rFonts w:cstheme="minorHAnsi"/>
          <w:sz w:val="24"/>
          <w:szCs w:val="24"/>
        </w:rPr>
      </w:pPr>
      <w:r w:rsidRPr="003E5209">
        <w:rPr>
          <w:rFonts w:cstheme="minorHAnsi"/>
          <w:sz w:val="24"/>
          <w:szCs w:val="24"/>
        </w:rPr>
        <w:t xml:space="preserve">Przedmiotem projektu jest głęboka, kompleksowa modernizacja energetyczna budynku „Ballada”, obejmująca działania termomodernizacyjne. Ze względu na zły stan techniczny </w:t>
      </w:r>
      <w:r w:rsidR="00693346">
        <w:rPr>
          <w:rFonts w:cstheme="minorHAnsi"/>
          <w:sz w:val="24"/>
          <w:szCs w:val="24"/>
        </w:rPr>
        <w:t>obiektu</w:t>
      </w:r>
      <w:r w:rsidRPr="003E5209">
        <w:rPr>
          <w:rFonts w:cstheme="minorHAnsi"/>
          <w:sz w:val="24"/>
          <w:szCs w:val="24"/>
        </w:rPr>
        <w:t xml:space="preserve"> oraz brak odpowiedniego docieplenia ścian zewnętrznych występuje zawilgocenie i zagrzybienie. Ponadto dach, gzymsy i orynnowanie wymagają pilnej naprawy. W celu spełnienia obowiązujących wymagań w zakresie izolacyjności cieplnej przeprowadzono audyt energetyczny, który stanowi podstawę realizacji prac modernizacyjnych.</w:t>
      </w:r>
    </w:p>
    <w:p w14:paraId="38A4721D" w14:textId="77777777" w:rsidR="003E5209" w:rsidRPr="003E5209" w:rsidRDefault="003E5209" w:rsidP="00FC078A">
      <w:pPr>
        <w:spacing w:after="0" w:line="276" w:lineRule="auto"/>
        <w:rPr>
          <w:rFonts w:cstheme="minorHAnsi"/>
          <w:sz w:val="24"/>
          <w:szCs w:val="24"/>
        </w:rPr>
      </w:pPr>
    </w:p>
    <w:p w14:paraId="0A27A204" w14:textId="47B77256" w:rsidR="00F532F1" w:rsidRPr="00115353" w:rsidRDefault="00B334F5" w:rsidP="00FC078A">
      <w:pPr>
        <w:spacing w:after="0" w:line="276" w:lineRule="auto"/>
        <w:rPr>
          <w:rFonts w:cstheme="minorHAnsi"/>
          <w:b/>
          <w:bCs/>
          <w:sz w:val="24"/>
          <w:szCs w:val="24"/>
        </w:rPr>
      </w:pPr>
      <w:r w:rsidRPr="00115353">
        <w:rPr>
          <w:rFonts w:cstheme="minorHAnsi"/>
          <w:b/>
          <w:bCs/>
          <w:sz w:val="24"/>
          <w:szCs w:val="24"/>
        </w:rPr>
        <w:t>GRUPY DOCELOWE</w:t>
      </w:r>
    </w:p>
    <w:p w14:paraId="2D7F1B47" w14:textId="77777777" w:rsidR="00F532F1" w:rsidRPr="00115353" w:rsidRDefault="00F532F1" w:rsidP="00FC078A">
      <w:pPr>
        <w:numPr>
          <w:ilvl w:val="0"/>
          <w:numId w:val="2"/>
        </w:numPr>
        <w:tabs>
          <w:tab w:val="clear" w:pos="720"/>
          <w:tab w:val="num" w:pos="567"/>
        </w:tabs>
        <w:spacing w:after="0" w:line="276" w:lineRule="auto"/>
        <w:ind w:left="142" w:hanging="153"/>
        <w:rPr>
          <w:rFonts w:cstheme="minorHAnsi"/>
          <w:sz w:val="24"/>
          <w:szCs w:val="24"/>
        </w:rPr>
      </w:pPr>
      <w:r w:rsidRPr="00115353">
        <w:rPr>
          <w:rFonts w:cstheme="minorHAnsi"/>
          <w:sz w:val="24"/>
          <w:szCs w:val="24"/>
        </w:rPr>
        <w:t>mieszkańcy miasta i okolic, w tym dzieci, młodzież, dorośli i seniorzy,</w:t>
      </w:r>
    </w:p>
    <w:p w14:paraId="00464E3F" w14:textId="77777777" w:rsidR="00F532F1" w:rsidRPr="00115353" w:rsidRDefault="00F532F1" w:rsidP="00FC078A">
      <w:pPr>
        <w:numPr>
          <w:ilvl w:val="0"/>
          <w:numId w:val="2"/>
        </w:numPr>
        <w:tabs>
          <w:tab w:val="clear" w:pos="720"/>
          <w:tab w:val="num" w:pos="567"/>
        </w:tabs>
        <w:spacing w:after="0" w:line="276" w:lineRule="auto"/>
        <w:ind w:left="142" w:hanging="153"/>
        <w:rPr>
          <w:rFonts w:cstheme="minorHAnsi"/>
          <w:sz w:val="24"/>
          <w:szCs w:val="24"/>
        </w:rPr>
      </w:pPr>
      <w:r w:rsidRPr="00115353">
        <w:rPr>
          <w:rFonts w:cstheme="minorHAnsi"/>
          <w:sz w:val="24"/>
          <w:szCs w:val="24"/>
        </w:rPr>
        <w:t>inni uczestnicy i odbiorcy działań kulturalnych oraz edukacyjnych.</w:t>
      </w:r>
    </w:p>
    <w:p w14:paraId="0D6236B9" w14:textId="0B1B6DEC" w:rsidR="00F532F1" w:rsidRPr="00115353" w:rsidRDefault="00B334F5" w:rsidP="00FC078A">
      <w:pPr>
        <w:spacing w:after="0" w:line="276" w:lineRule="auto"/>
        <w:rPr>
          <w:rFonts w:cstheme="minorHAnsi"/>
          <w:b/>
          <w:bCs/>
          <w:sz w:val="24"/>
          <w:szCs w:val="24"/>
        </w:rPr>
      </w:pPr>
      <w:r w:rsidRPr="00115353">
        <w:rPr>
          <w:rFonts w:cstheme="minorHAnsi"/>
          <w:b/>
          <w:bCs/>
          <w:sz w:val="24"/>
          <w:szCs w:val="24"/>
        </w:rPr>
        <w:lastRenderedPageBreak/>
        <w:t>EFEKTY I KORZYŚCI REALIZACJI</w:t>
      </w:r>
    </w:p>
    <w:p w14:paraId="0BDA1583" w14:textId="28C8272C" w:rsidR="00F532F1" w:rsidRPr="00115353" w:rsidRDefault="00F532F1" w:rsidP="00FC078A">
      <w:pPr>
        <w:spacing w:line="276" w:lineRule="auto"/>
        <w:rPr>
          <w:rFonts w:cstheme="minorHAnsi"/>
          <w:sz w:val="24"/>
          <w:szCs w:val="24"/>
        </w:rPr>
      </w:pPr>
      <w:r w:rsidRPr="00115353">
        <w:rPr>
          <w:rFonts w:cstheme="minorHAnsi"/>
          <w:sz w:val="24"/>
          <w:szCs w:val="24"/>
        </w:rPr>
        <w:t xml:space="preserve">Realizacja projektu doprowadzi do osiągnięcia długofalowych korzyści społeczno-gospodarczych, tj. redukcji zapotrzebowania na energię cieplną, obniżenia kosztów eksploatacji budynków, zmniejszenia zużycia paliw konwencjonalnych. Projekt pozwoli na zrównoważone i racjonalne gospodarowanie energią jak również przyczyni się do poprawy stanu technicznego, jak i estetyki budynków, co przełoży się na komfort w ich użytkowaniu. </w:t>
      </w:r>
      <w:r w:rsidR="00B1710B">
        <w:rPr>
          <w:rFonts w:cstheme="minorHAnsi"/>
          <w:sz w:val="24"/>
          <w:szCs w:val="24"/>
        </w:rPr>
        <w:br/>
      </w:r>
      <w:r w:rsidRPr="00115353">
        <w:rPr>
          <w:rFonts w:cstheme="minorHAnsi"/>
          <w:sz w:val="24"/>
          <w:szCs w:val="24"/>
        </w:rPr>
        <w:t xml:space="preserve">W wyniku przeprowadzenia prac termomodernizacyjnych wzrośnie także wykorzystanie odnawialnych źródeł energii. Nastąpi wzmocnienie synergii pomiędzy ochroną środowiska </w:t>
      </w:r>
      <w:r w:rsidR="00B1710B">
        <w:rPr>
          <w:rFonts w:cstheme="minorHAnsi"/>
          <w:sz w:val="24"/>
          <w:szCs w:val="24"/>
        </w:rPr>
        <w:br/>
      </w:r>
      <w:r w:rsidRPr="00115353">
        <w:rPr>
          <w:rFonts w:cstheme="minorHAnsi"/>
          <w:sz w:val="24"/>
          <w:szCs w:val="24"/>
        </w:rPr>
        <w:t>a wzrostem gospodarczym, a także poprawa estetyki i jakości przestrzeni publicznych.</w:t>
      </w:r>
    </w:p>
    <w:p w14:paraId="48780A8F" w14:textId="46517EA9" w:rsidR="00F532F1" w:rsidRPr="00115353" w:rsidRDefault="00F532F1" w:rsidP="00FC078A">
      <w:pPr>
        <w:spacing w:after="0" w:line="276" w:lineRule="auto"/>
        <w:rPr>
          <w:rFonts w:cstheme="minorHAnsi"/>
          <w:sz w:val="24"/>
          <w:szCs w:val="24"/>
        </w:rPr>
      </w:pPr>
      <w:r w:rsidRPr="00115353">
        <w:rPr>
          <w:rFonts w:cstheme="minorHAnsi"/>
          <w:sz w:val="24"/>
          <w:szCs w:val="24"/>
        </w:rPr>
        <w:t xml:space="preserve">Dzięki podjętym działaniom zużycie energii pierwotnej zostanie zredukowane o 70,79%. </w:t>
      </w:r>
      <w:r w:rsidRPr="00115353">
        <w:rPr>
          <w:rFonts w:cstheme="minorHAnsi"/>
          <w:sz w:val="24"/>
          <w:szCs w:val="24"/>
        </w:rPr>
        <w:br/>
        <w:t>Dodatkowo</w:t>
      </w:r>
      <w:r w:rsidR="00A463F7" w:rsidRPr="00115353">
        <w:rPr>
          <w:rFonts w:cstheme="minorHAnsi"/>
          <w:sz w:val="24"/>
          <w:szCs w:val="24"/>
        </w:rPr>
        <w:t>,</w:t>
      </w:r>
      <w:r w:rsidRPr="00115353">
        <w:rPr>
          <w:rFonts w:cstheme="minorHAnsi"/>
          <w:sz w:val="24"/>
          <w:szCs w:val="24"/>
        </w:rPr>
        <w:t xml:space="preserve"> planowana termomodernizacja przywróci do użytku kolejne pomieszczenia na zapleczu kina, które aktualnie ze względów technicznych nie mogą być eksploatowane. Rola kulturotwórcza Kina „Ballada” jest nie do przecenienia, szczególnie jako kontrpropozycja dla kin komercyjnych. Stwarzając konkurencyjną ofertę w zakresie artystycznym i finansowym sprzyja demokratyzacji uczestnictwa w życiu kulturalnym.</w:t>
      </w:r>
    </w:p>
    <w:p w14:paraId="4039E87A" w14:textId="77777777" w:rsidR="00F532F1" w:rsidRPr="00115353" w:rsidRDefault="00F532F1" w:rsidP="00FC078A">
      <w:pPr>
        <w:spacing w:after="0" w:line="276" w:lineRule="auto"/>
        <w:rPr>
          <w:rFonts w:cstheme="minorHAnsi"/>
          <w:sz w:val="23"/>
          <w:szCs w:val="23"/>
        </w:rPr>
      </w:pPr>
    </w:p>
    <w:p w14:paraId="7F5C133C" w14:textId="77777777" w:rsidR="00F532F1" w:rsidRPr="00115353" w:rsidRDefault="00F532F1" w:rsidP="00FC078A">
      <w:pPr>
        <w:spacing w:after="0"/>
        <w:rPr>
          <w:rFonts w:cstheme="minorHAnsi"/>
          <w:b/>
          <w:bCs/>
          <w:sz w:val="24"/>
          <w:szCs w:val="24"/>
        </w:rPr>
      </w:pPr>
    </w:p>
    <w:p w14:paraId="0C606074" w14:textId="77777777" w:rsidR="00F85529" w:rsidRPr="00115353" w:rsidRDefault="00F85529" w:rsidP="00FC078A">
      <w:pPr>
        <w:spacing w:after="0" w:line="276" w:lineRule="auto"/>
        <w:rPr>
          <w:rFonts w:cstheme="minorHAnsi"/>
          <w:sz w:val="24"/>
          <w:szCs w:val="24"/>
        </w:rPr>
      </w:pPr>
    </w:p>
    <w:p w14:paraId="156A3DF8" w14:textId="77777777" w:rsidR="00177C02" w:rsidRPr="00115353" w:rsidRDefault="00177C02" w:rsidP="00FC078A">
      <w:pPr>
        <w:spacing w:after="0" w:line="276" w:lineRule="auto"/>
        <w:rPr>
          <w:rFonts w:cstheme="minorHAnsi"/>
          <w:b/>
          <w:bCs/>
          <w:sz w:val="24"/>
          <w:szCs w:val="24"/>
        </w:rPr>
      </w:pPr>
      <w:r w:rsidRPr="00115353">
        <w:rPr>
          <w:rFonts w:cstheme="minorHAnsi"/>
          <w:b/>
          <w:bCs/>
          <w:sz w:val="24"/>
          <w:szCs w:val="24"/>
        </w:rPr>
        <w:t>Informacje o projekcie:</w:t>
      </w:r>
    </w:p>
    <w:p w14:paraId="27D81BDA" w14:textId="77777777" w:rsidR="00177C02" w:rsidRPr="00115353" w:rsidRDefault="00177C02" w:rsidP="00FC078A">
      <w:pPr>
        <w:spacing w:after="0" w:line="276" w:lineRule="auto"/>
        <w:rPr>
          <w:rFonts w:cstheme="minorHAnsi"/>
          <w:sz w:val="24"/>
          <w:szCs w:val="24"/>
        </w:rPr>
      </w:pPr>
      <w:r w:rsidRPr="00115353">
        <w:rPr>
          <w:rFonts w:cstheme="minorHAnsi"/>
          <w:sz w:val="24"/>
          <w:szCs w:val="24"/>
        </w:rPr>
        <w:t>Urząd Miasta Stalowej Woli</w:t>
      </w:r>
    </w:p>
    <w:p w14:paraId="688184A4" w14:textId="77777777" w:rsidR="009A271F" w:rsidRPr="00115353" w:rsidRDefault="009A271F" w:rsidP="00FC078A">
      <w:pPr>
        <w:spacing w:after="0" w:line="276" w:lineRule="auto"/>
        <w:rPr>
          <w:rFonts w:cstheme="minorHAnsi"/>
          <w:sz w:val="24"/>
          <w:szCs w:val="24"/>
        </w:rPr>
      </w:pPr>
      <w:r w:rsidRPr="00115353">
        <w:rPr>
          <w:rFonts w:cstheme="minorHAnsi"/>
          <w:sz w:val="24"/>
          <w:szCs w:val="24"/>
        </w:rPr>
        <w:t xml:space="preserve">Wydział Rozwoju i Funduszy Zewnętrznych </w:t>
      </w:r>
    </w:p>
    <w:p w14:paraId="3256F875" w14:textId="6C21FDE7" w:rsidR="00177C02" w:rsidRPr="00115353" w:rsidRDefault="00177C02" w:rsidP="00FC078A">
      <w:pPr>
        <w:spacing w:after="0" w:line="276" w:lineRule="auto"/>
        <w:rPr>
          <w:rFonts w:cstheme="minorHAnsi"/>
          <w:sz w:val="24"/>
          <w:szCs w:val="24"/>
        </w:rPr>
      </w:pPr>
      <w:r w:rsidRPr="00115353">
        <w:rPr>
          <w:rFonts w:cstheme="minorHAnsi"/>
          <w:sz w:val="24"/>
          <w:szCs w:val="24"/>
        </w:rPr>
        <w:t>ul. Wolności 9, pok. nr 13</w:t>
      </w:r>
    </w:p>
    <w:p w14:paraId="0ED55F33" w14:textId="77777777" w:rsidR="00F85529" w:rsidRPr="00115353" w:rsidRDefault="00177C02" w:rsidP="00FC078A">
      <w:pPr>
        <w:spacing w:after="0" w:line="276" w:lineRule="auto"/>
        <w:rPr>
          <w:rFonts w:cstheme="minorHAnsi"/>
          <w:sz w:val="24"/>
          <w:szCs w:val="24"/>
          <w:lang w:val="en-US"/>
        </w:rPr>
      </w:pPr>
      <w:r w:rsidRPr="00115353">
        <w:rPr>
          <w:rFonts w:cstheme="minorHAnsi"/>
          <w:sz w:val="24"/>
          <w:szCs w:val="24"/>
          <w:lang w:val="en-US"/>
        </w:rPr>
        <w:t>tel. (015) 847 93 18</w:t>
      </w:r>
    </w:p>
    <w:p w14:paraId="6FB0F02E" w14:textId="6638A12A" w:rsidR="00765319" w:rsidRPr="00115353" w:rsidRDefault="007A500B" w:rsidP="00FC078A">
      <w:pPr>
        <w:spacing w:after="0" w:line="276" w:lineRule="auto"/>
        <w:rPr>
          <w:rFonts w:cstheme="minorHAnsi"/>
          <w:sz w:val="23"/>
          <w:szCs w:val="23"/>
          <w:lang w:val="en-US"/>
        </w:rPr>
      </w:pPr>
      <w:hyperlink r:id="rId8" w:history="1">
        <w:r w:rsidRPr="00115353">
          <w:rPr>
            <w:rStyle w:val="Hipercze"/>
            <w:rFonts w:cstheme="minorHAnsi"/>
            <w:sz w:val="24"/>
            <w:szCs w:val="24"/>
            <w:lang w:val="en-US"/>
          </w:rPr>
          <w:t>www.stalowawola.pl</w:t>
        </w:r>
      </w:hyperlink>
      <w:r w:rsidR="00177C02" w:rsidRPr="00115353">
        <w:rPr>
          <w:rFonts w:cstheme="minorHAnsi"/>
          <w:sz w:val="24"/>
          <w:szCs w:val="24"/>
          <w:lang w:val="en-US"/>
        </w:rPr>
        <w:t xml:space="preserve"> </w:t>
      </w:r>
      <w:r w:rsidRPr="00115353">
        <w:rPr>
          <w:rFonts w:cstheme="minorHAnsi"/>
          <w:sz w:val="24"/>
          <w:szCs w:val="24"/>
          <w:lang w:val="en-US"/>
        </w:rPr>
        <w:t xml:space="preserve">                                                                                                 www.gov.pl</w:t>
      </w:r>
    </w:p>
    <w:sectPr w:rsidR="00765319" w:rsidRPr="00115353" w:rsidSect="00B430A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7D7C" w14:textId="77777777" w:rsidR="00451C5E" w:rsidRDefault="00451C5E" w:rsidP="00E13340">
      <w:pPr>
        <w:spacing w:after="0" w:line="240" w:lineRule="auto"/>
      </w:pPr>
      <w:r>
        <w:separator/>
      </w:r>
    </w:p>
  </w:endnote>
  <w:endnote w:type="continuationSeparator" w:id="0">
    <w:p w14:paraId="747395EB" w14:textId="77777777" w:rsidR="00451C5E" w:rsidRDefault="00451C5E" w:rsidP="00E1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9201" w14:textId="77777777" w:rsidR="00451C5E" w:rsidRDefault="00451C5E" w:rsidP="00E13340">
      <w:pPr>
        <w:spacing w:after="0" w:line="240" w:lineRule="auto"/>
      </w:pPr>
      <w:r>
        <w:separator/>
      </w:r>
    </w:p>
  </w:footnote>
  <w:footnote w:type="continuationSeparator" w:id="0">
    <w:p w14:paraId="6984BE3B" w14:textId="77777777" w:rsidR="00451C5E" w:rsidRDefault="00451C5E" w:rsidP="00E1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C2"/>
    <w:multiLevelType w:val="multilevel"/>
    <w:tmpl w:val="8818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375C5"/>
    <w:multiLevelType w:val="hybridMultilevel"/>
    <w:tmpl w:val="C3F4FDA4"/>
    <w:lvl w:ilvl="0" w:tplc="04150001">
      <w:start w:val="3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8093340">
    <w:abstractNumId w:val="1"/>
  </w:num>
  <w:num w:numId="2" w16cid:durableId="211092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19"/>
    <w:rsid w:val="00115353"/>
    <w:rsid w:val="001457FF"/>
    <w:rsid w:val="00166096"/>
    <w:rsid w:val="00177C02"/>
    <w:rsid w:val="001A763A"/>
    <w:rsid w:val="001B399E"/>
    <w:rsid w:val="001D0FCD"/>
    <w:rsid w:val="00244298"/>
    <w:rsid w:val="00250D16"/>
    <w:rsid w:val="00272D97"/>
    <w:rsid w:val="002C0BDD"/>
    <w:rsid w:val="002C2BE5"/>
    <w:rsid w:val="002E0907"/>
    <w:rsid w:val="002E4F34"/>
    <w:rsid w:val="002E7916"/>
    <w:rsid w:val="00302A2D"/>
    <w:rsid w:val="003B5732"/>
    <w:rsid w:val="003D1EEE"/>
    <w:rsid w:val="003E5209"/>
    <w:rsid w:val="004009E5"/>
    <w:rsid w:val="004173D7"/>
    <w:rsid w:val="00451C5E"/>
    <w:rsid w:val="004A787C"/>
    <w:rsid w:val="004B6F89"/>
    <w:rsid w:val="004C77B2"/>
    <w:rsid w:val="004D0359"/>
    <w:rsid w:val="004E7892"/>
    <w:rsid w:val="00532B33"/>
    <w:rsid w:val="00545F8C"/>
    <w:rsid w:val="005C1658"/>
    <w:rsid w:val="005F429A"/>
    <w:rsid w:val="00604392"/>
    <w:rsid w:val="006303BB"/>
    <w:rsid w:val="00693346"/>
    <w:rsid w:val="007273DE"/>
    <w:rsid w:val="00757E31"/>
    <w:rsid w:val="00765319"/>
    <w:rsid w:val="007848D1"/>
    <w:rsid w:val="007A500B"/>
    <w:rsid w:val="007B0577"/>
    <w:rsid w:val="007B630D"/>
    <w:rsid w:val="0080537E"/>
    <w:rsid w:val="00841F54"/>
    <w:rsid w:val="00856A98"/>
    <w:rsid w:val="0086720E"/>
    <w:rsid w:val="00880BF3"/>
    <w:rsid w:val="008951C7"/>
    <w:rsid w:val="00896D8C"/>
    <w:rsid w:val="008A7B25"/>
    <w:rsid w:val="008A7CC6"/>
    <w:rsid w:val="0092527F"/>
    <w:rsid w:val="00957E88"/>
    <w:rsid w:val="00962D74"/>
    <w:rsid w:val="00992A9B"/>
    <w:rsid w:val="009A271F"/>
    <w:rsid w:val="009C0ABE"/>
    <w:rsid w:val="009C10FA"/>
    <w:rsid w:val="009F147C"/>
    <w:rsid w:val="00A463F7"/>
    <w:rsid w:val="00A65070"/>
    <w:rsid w:val="00A73E16"/>
    <w:rsid w:val="00B0345E"/>
    <w:rsid w:val="00B1710B"/>
    <w:rsid w:val="00B334F5"/>
    <w:rsid w:val="00B34B46"/>
    <w:rsid w:val="00B430A0"/>
    <w:rsid w:val="00B43C48"/>
    <w:rsid w:val="00B742D0"/>
    <w:rsid w:val="00BB4CDF"/>
    <w:rsid w:val="00C159DC"/>
    <w:rsid w:val="00CC64A5"/>
    <w:rsid w:val="00D069B2"/>
    <w:rsid w:val="00D63E70"/>
    <w:rsid w:val="00DA120B"/>
    <w:rsid w:val="00DC7EC1"/>
    <w:rsid w:val="00E13340"/>
    <w:rsid w:val="00E45FF6"/>
    <w:rsid w:val="00E504CA"/>
    <w:rsid w:val="00E673F4"/>
    <w:rsid w:val="00EB2AB5"/>
    <w:rsid w:val="00EF5ED2"/>
    <w:rsid w:val="00EF61B9"/>
    <w:rsid w:val="00F0225D"/>
    <w:rsid w:val="00F2435C"/>
    <w:rsid w:val="00F532F1"/>
    <w:rsid w:val="00F85529"/>
    <w:rsid w:val="00F867F1"/>
    <w:rsid w:val="00F86B28"/>
    <w:rsid w:val="00F87E65"/>
    <w:rsid w:val="00FC078A"/>
    <w:rsid w:val="00FD18FA"/>
    <w:rsid w:val="00FF5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10EA"/>
  <w15:chartTrackingRefBased/>
  <w15:docId w15:val="{2DE90491-2435-4228-9FC6-99A78EF6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7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7C0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177C02"/>
    <w:rPr>
      <w:b/>
      <w:bCs/>
    </w:rPr>
  </w:style>
  <w:style w:type="character" w:styleId="Hipercze">
    <w:name w:val="Hyperlink"/>
    <w:basedOn w:val="Domylnaczcionkaakapitu"/>
    <w:uiPriority w:val="99"/>
    <w:unhideWhenUsed/>
    <w:rsid w:val="00177C02"/>
    <w:rPr>
      <w:color w:val="0563C1" w:themeColor="hyperlink"/>
      <w:u w:val="single"/>
    </w:rPr>
  </w:style>
  <w:style w:type="paragraph" w:styleId="Tekstprzypisukocowego">
    <w:name w:val="endnote text"/>
    <w:basedOn w:val="Normalny"/>
    <w:link w:val="TekstprzypisukocowegoZnak"/>
    <w:uiPriority w:val="99"/>
    <w:semiHidden/>
    <w:unhideWhenUsed/>
    <w:rsid w:val="00E133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13340"/>
    <w:rPr>
      <w:sz w:val="20"/>
      <w:szCs w:val="20"/>
    </w:rPr>
  </w:style>
  <w:style w:type="character" w:styleId="Odwoanieprzypisukocowego">
    <w:name w:val="endnote reference"/>
    <w:basedOn w:val="Domylnaczcionkaakapitu"/>
    <w:uiPriority w:val="99"/>
    <w:semiHidden/>
    <w:unhideWhenUsed/>
    <w:rsid w:val="00E13340"/>
    <w:rPr>
      <w:vertAlign w:val="superscript"/>
    </w:rPr>
  </w:style>
  <w:style w:type="character" w:styleId="Nierozpoznanawzmianka">
    <w:name w:val="Unresolved Mention"/>
    <w:basedOn w:val="Domylnaczcionkaakapitu"/>
    <w:uiPriority w:val="99"/>
    <w:semiHidden/>
    <w:unhideWhenUsed/>
    <w:rsid w:val="00F8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92199">
      <w:bodyDiv w:val="1"/>
      <w:marLeft w:val="0"/>
      <w:marRight w:val="0"/>
      <w:marTop w:val="0"/>
      <w:marBottom w:val="0"/>
      <w:divBdr>
        <w:top w:val="none" w:sz="0" w:space="0" w:color="auto"/>
        <w:left w:val="none" w:sz="0" w:space="0" w:color="auto"/>
        <w:bottom w:val="none" w:sz="0" w:space="0" w:color="auto"/>
        <w:right w:val="none" w:sz="0" w:space="0" w:color="auto"/>
      </w:divBdr>
    </w:div>
    <w:div w:id="18762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lowawola.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484</Words>
  <Characters>2908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Ważny Marzena</dc:creator>
  <cp:keywords/>
  <dc:description/>
  <cp:lastModifiedBy>Ważny Marzena</cp:lastModifiedBy>
  <cp:revision>77</cp:revision>
  <dcterms:created xsi:type="dcterms:W3CDTF">2023-05-11T06:57:00Z</dcterms:created>
  <dcterms:modified xsi:type="dcterms:W3CDTF">2026-05-29T10:51:00Z</dcterms:modified>
</cp:coreProperties>
</file>