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E3B46" w:rsidR="00EA4DAF" w:rsidP="005736E2" w:rsidRDefault="00EA4DAF" w14:paraId="4A392388" w14:textId="774FD6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B46">
        <w:rPr>
          <w:noProof/>
          <w:sz w:val="24"/>
          <w:szCs w:val="24"/>
          <w:lang w:eastAsia="pl-PL"/>
        </w:rPr>
        <w:drawing>
          <wp:inline distT="0" distB="0" distL="0" distR="0" wp14:anchorId="4CDBD01C" wp14:editId="27CBA11C">
            <wp:extent cx="5762625" cy="933450"/>
            <wp:effectExtent l="0" t="0" r="0" b="0"/>
            <wp:docPr id="15334283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28319" name="Picture 15334283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E3B46" w:rsidR="00EA4DAF" w:rsidP="005736E2" w:rsidRDefault="00EA4DAF" w14:paraId="0D14FAA4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421330" w:rsidR="005736E2" w:rsidP="00421330" w:rsidRDefault="005736E2" w14:paraId="71BF39DF" w14:textId="77777777">
      <w:pPr>
        <w:spacing w:after="0"/>
        <w:rPr>
          <w:rFonts w:ascii="Calibri" w:hAnsi="Calibri" w:cs="Calibri"/>
          <w:b/>
          <w:sz w:val="24"/>
          <w:szCs w:val="24"/>
        </w:rPr>
      </w:pPr>
      <w:r w:rsidRPr="00421330">
        <w:rPr>
          <w:rFonts w:ascii="Calibri" w:hAnsi="Calibri" w:cs="Calibri"/>
          <w:b/>
          <w:sz w:val="24"/>
          <w:szCs w:val="24"/>
        </w:rPr>
        <w:t xml:space="preserve">Gmina Stalowa Wola </w:t>
      </w:r>
    </w:p>
    <w:p w:rsidRPr="00421330" w:rsidR="008E3B46" w:rsidP="00664B3E" w:rsidRDefault="005736E2" w14:paraId="4687E5F9" w14:textId="6160AD8D">
      <w:pPr>
        <w:rPr>
          <w:rFonts w:ascii="Calibri" w:hAnsi="Calibri" w:cs="Calibri"/>
          <w:b/>
          <w:sz w:val="24"/>
          <w:szCs w:val="24"/>
        </w:rPr>
      </w:pPr>
      <w:r w:rsidRPr="00421330">
        <w:rPr>
          <w:rFonts w:ascii="Calibri" w:hAnsi="Calibri" w:cs="Calibri"/>
          <w:b/>
          <w:sz w:val="24"/>
          <w:szCs w:val="24"/>
        </w:rPr>
        <w:t>informuje o rozpoczęciu realizacji projektu pod nazwą</w:t>
      </w:r>
      <w:r w:rsidR="00664B3E">
        <w:rPr>
          <w:rFonts w:ascii="Calibri" w:hAnsi="Calibri" w:cs="Calibri"/>
          <w:b/>
          <w:sz w:val="24"/>
          <w:szCs w:val="24"/>
        </w:rPr>
        <w:t xml:space="preserve"> </w:t>
      </w:r>
      <w:r w:rsidRPr="00421330" w:rsidR="3329BA5A">
        <w:rPr>
          <w:rFonts w:ascii="Calibri" w:hAnsi="Calibri" w:cs="Calibri"/>
          <w:b/>
          <w:sz w:val="24"/>
          <w:szCs w:val="24"/>
        </w:rPr>
        <w:t xml:space="preserve">„Budowa i modernizacja infrastruktury turystycznej </w:t>
      </w:r>
      <w:r w:rsidRPr="00421330" w:rsidR="008E3B46">
        <w:rPr>
          <w:rFonts w:ascii="Calibri" w:hAnsi="Calibri" w:cs="Calibri"/>
          <w:b/>
          <w:sz w:val="24"/>
          <w:szCs w:val="24"/>
        </w:rPr>
        <w:t>SiR</w:t>
      </w:r>
      <w:r w:rsidRPr="00421330" w:rsidR="3329BA5A">
        <w:rPr>
          <w:rFonts w:ascii="Calibri" w:hAnsi="Calibri" w:cs="Calibri"/>
          <w:b/>
          <w:sz w:val="24"/>
          <w:szCs w:val="24"/>
        </w:rPr>
        <w:t xml:space="preserve"> Stalow</w:t>
      </w:r>
      <w:r w:rsidRPr="00421330" w:rsidR="008E3B46">
        <w:rPr>
          <w:rFonts w:ascii="Calibri" w:hAnsi="Calibri" w:cs="Calibri"/>
          <w:b/>
          <w:sz w:val="24"/>
          <w:szCs w:val="24"/>
        </w:rPr>
        <w:t>a Wola</w:t>
      </w:r>
      <w:r w:rsidRPr="00421330" w:rsidR="3329BA5A">
        <w:rPr>
          <w:rFonts w:ascii="Calibri" w:hAnsi="Calibri" w:cs="Calibri"/>
          <w:b/>
          <w:sz w:val="24"/>
          <w:szCs w:val="24"/>
        </w:rPr>
        <w:t xml:space="preserve"> wraz </w:t>
      </w:r>
      <w:r w:rsidRPr="00421330" w:rsidR="008E3B46">
        <w:rPr>
          <w:rFonts w:ascii="Calibri" w:hAnsi="Calibri" w:cs="Calibri"/>
          <w:b/>
          <w:sz w:val="24"/>
          <w:szCs w:val="24"/>
        </w:rPr>
        <w:t>z </w:t>
      </w:r>
      <w:r w:rsidRPr="00421330" w:rsidR="3329BA5A">
        <w:rPr>
          <w:rFonts w:ascii="Calibri" w:hAnsi="Calibri" w:cs="Calibri"/>
          <w:b/>
          <w:sz w:val="24"/>
          <w:szCs w:val="24"/>
        </w:rPr>
        <w:t>zagospodarowaniem terenu”</w:t>
      </w:r>
    </w:p>
    <w:p w:rsidRPr="00421330" w:rsidR="005736E2" w:rsidP="00421330" w:rsidRDefault="005736E2" w14:paraId="36CA487E" w14:textId="77777777">
      <w:pPr>
        <w:spacing w:after="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współfinansowanego z budżetu państwa za pośrednictwem Banku Gospodarstwa Krajowego </w:t>
      </w:r>
      <w:r w:rsidRPr="00421330">
        <w:rPr>
          <w:rFonts w:ascii="Calibri" w:hAnsi="Calibri" w:cs="Calibri"/>
          <w:sz w:val="24"/>
          <w:szCs w:val="24"/>
        </w:rPr>
        <w:br/>
      </w:r>
      <w:r w:rsidRPr="00421330">
        <w:rPr>
          <w:rFonts w:ascii="Calibri" w:hAnsi="Calibri" w:cs="Calibri"/>
          <w:sz w:val="24"/>
          <w:szCs w:val="24"/>
        </w:rPr>
        <w:t xml:space="preserve">w ramach </w:t>
      </w:r>
      <w:bookmarkStart w:name="_Hlk135294510" w:id="0"/>
      <w:r w:rsidRPr="00421330">
        <w:rPr>
          <w:rFonts w:ascii="Calibri" w:hAnsi="Calibri" w:cs="Calibri"/>
          <w:sz w:val="24"/>
          <w:szCs w:val="24"/>
        </w:rPr>
        <w:t>Rządowego Funduszu Polski Ład: Program Inwestycji Strategicznych</w:t>
      </w:r>
    </w:p>
    <w:bookmarkEnd w:id="0"/>
    <w:p w:rsidRPr="00421330" w:rsidR="007570E3" w:rsidP="00421330" w:rsidRDefault="007570E3" w14:paraId="5BF2A806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421330" w:rsidR="008E3B46" w:rsidP="00421330" w:rsidRDefault="007570E3" w14:paraId="455ADB4F" w14:textId="40285B46">
      <w:pPr>
        <w:spacing w:after="0"/>
        <w:rPr>
          <w:rFonts w:ascii="Calibri" w:hAnsi="Calibri" w:eastAsia="Calibri" w:cs="Calibri"/>
          <w:sz w:val="24"/>
          <w:szCs w:val="24"/>
        </w:rPr>
      </w:pPr>
      <w:r w:rsidRPr="00421330">
        <w:rPr>
          <w:rFonts w:ascii="Calibri" w:hAnsi="Calibri" w:eastAsia="Calibri" w:cs="Calibri"/>
          <w:sz w:val="24"/>
          <w:szCs w:val="24"/>
        </w:rPr>
        <w:t xml:space="preserve">Projekt </w:t>
      </w:r>
      <w:r w:rsidRPr="00421330">
        <w:rPr>
          <w:rFonts w:ascii="Calibri" w:hAnsi="Calibri" w:cs="Calibri"/>
          <w:sz w:val="24"/>
          <w:szCs w:val="24"/>
        </w:rPr>
        <w:t xml:space="preserve">obejmuje </w:t>
      </w:r>
      <w:r w:rsidRPr="00421330">
        <w:rPr>
          <w:rFonts w:ascii="Calibri" w:hAnsi="Calibri" w:eastAsia="Calibri" w:cs="Calibri"/>
          <w:sz w:val="24"/>
          <w:szCs w:val="24"/>
        </w:rPr>
        <w:t>kompleksowe przedsięwzięcie związane z modernizacją i rozbudową obiektu sportowo-rekreacyjneg</w:t>
      </w:r>
      <w:r w:rsidRPr="00421330" w:rsidR="008E3B46">
        <w:rPr>
          <w:rFonts w:ascii="Calibri" w:hAnsi="Calibri" w:eastAsia="Calibri" w:cs="Calibri"/>
          <w:sz w:val="24"/>
          <w:szCs w:val="24"/>
        </w:rPr>
        <w:t>o Sport i Rekreacja sp. z o.o.</w:t>
      </w:r>
      <w:r w:rsidRPr="00421330">
        <w:rPr>
          <w:rFonts w:ascii="Calibri" w:hAnsi="Calibri" w:eastAsia="Calibri" w:cs="Calibri"/>
          <w:sz w:val="24"/>
          <w:szCs w:val="24"/>
        </w:rPr>
        <w:t xml:space="preserve"> </w:t>
      </w:r>
      <w:r w:rsidRPr="00421330" w:rsidR="00A209BF">
        <w:rPr>
          <w:rFonts w:ascii="Calibri" w:hAnsi="Calibri" w:eastAsia="Calibri" w:cs="Calibri"/>
          <w:sz w:val="24"/>
          <w:szCs w:val="24"/>
        </w:rPr>
        <w:t xml:space="preserve">w formę parku wodnego z dodatkowymi atrakcjami wraz z zagospodarowaniem terenu. </w:t>
      </w:r>
    </w:p>
    <w:p w:rsidRPr="00421330" w:rsidR="007570E3" w:rsidP="00421330" w:rsidRDefault="007570E3" w14:paraId="46C7A56A" w14:textId="0731F8DC">
      <w:pPr>
        <w:rPr>
          <w:rFonts w:ascii="Calibri" w:hAnsi="Calibri" w:eastAsia="Calibri" w:cs="Calibri"/>
          <w:sz w:val="24"/>
          <w:szCs w:val="24"/>
        </w:rPr>
      </w:pPr>
      <w:r w:rsidRPr="00421330">
        <w:rPr>
          <w:rFonts w:ascii="Calibri" w:hAnsi="Calibri" w:eastAsia="Calibri" w:cs="Calibri"/>
          <w:sz w:val="24"/>
          <w:szCs w:val="24"/>
        </w:rPr>
        <w:t xml:space="preserve">Zadanie </w:t>
      </w:r>
      <w:r w:rsidRPr="00421330">
        <w:rPr>
          <w:rFonts w:ascii="Calibri" w:hAnsi="Calibri" w:cs="Calibri"/>
          <w:bCs/>
          <w:sz w:val="24"/>
          <w:szCs w:val="24"/>
        </w:rPr>
        <w:t xml:space="preserve">składa się z </w:t>
      </w:r>
      <w:r w:rsidRPr="00421330" w:rsidR="00112CBE">
        <w:rPr>
          <w:rFonts w:ascii="Calibri" w:hAnsi="Calibri" w:cs="Calibri"/>
          <w:bCs/>
          <w:sz w:val="24"/>
          <w:szCs w:val="24"/>
        </w:rPr>
        <w:t>dwóch</w:t>
      </w:r>
      <w:r w:rsidRPr="00421330">
        <w:rPr>
          <w:rFonts w:ascii="Calibri" w:hAnsi="Calibri" w:cs="Calibri"/>
          <w:bCs/>
          <w:sz w:val="24"/>
          <w:szCs w:val="24"/>
        </w:rPr>
        <w:t xml:space="preserve"> etapów a montaż finansowy inwestycji oparty jest o dwa źródła dofinansowania:</w:t>
      </w:r>
    </w:p>
    <w:p w:rsidRPr="00421330" w:rsidR="008E3B46" w:rsidP="00421330" w:rsidRDefault="008E3B46" w14:paraId="60B762E7" w14:textId="3408C1D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421330">
        <w:rPr>
          <w:rFonts w:ascii="Calibri" w:hAnsi="Calibri" w:cs="Calibri"/>
          <w:bCs/>
          <w:sz w:val="24"/>
          <w:szCs w:val="24"/>
        </w:rPr>
        <w:t xml:space="preserve">na realizację I etapu zadania Gmina Stalowa Wola pozyskała dofinansowanie ze środków programu regionalnego Fundusze Europejskie dla Podkarpacia 2021-2027, Priorytet FEPK.06 Rozwój Zrównoważony Terytorialnie, Działanie FEPK.06.01 Zrównoważony rozwój miejskich obszarów funkcjonalnych. </w:t>
      </w:r>
    </w:p>
    <w:p w:rsidRPr="00421330" w:rsidR="007570E3" w:rsidP="00421330" w:rsidRDefault="007570E3" w14:paraId="7421A2DB" w14:textId="686B771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421330">
        <w:rPr>
          <w:rFonts w:ascii="Calibri" w:hAnsi="Calibri" w:cs="Calibri"/>
          <w:bCs/>
          <w:sz w:val="24"/>
          <w:szCs w:val="24"/>
        </w:rPr>
        <w:t xml:space="preserve">na realizację II etapu zadania </w:t>
      </w:r>
      <w:r w:rsidRPr="00421330" w:rsidR="008E3B46">
        <w:rPr>
          <w:rFonts w:ascii="Calibri" w:hAnsi="Calibri" w:cs="Calibri"/>
          <w:bCs/>
          <w:sz w:val="24"/>
          <w:szCs w:val="24"/>
        </w:rPr>
        <w:t xml:space="preserve">Gmina Stalowa Wola </w:t>
      </w:r>
      <w:r w:rsidRPr="00421330">
        <w:rPr>
          <w:rFonts w:ascii="Calibri" w:hAnsi="Calibri" w:cs="Calibri"/>
          <w:bCs/>
          <w:sz w:val="24"/>
          <w:szCs w:val="24"/>
        </w:rPr>
        <w:t>pozyskał</w:t>
      </w:r>
      <w:r w:rsidRPr="00421330" w:rsidR="008E3B46">
        <w:rPr>
          <w:rFonts w:ascii="Calibri" w:hAnsi="Calibri" w:cs="Calibri"/>
          <w:bCs/>
          <w:sz w:val="24"/>
          <w:szCs w:val="24"/>
        </w:rPr>
        <w:t>a</w:t>
      </w:r>
      <w:r w:rsidRPr="00421330">
        <w:rPr>
          <w:rFonts w:ascii="Calibri" w:hAnsi="Calibri" w:cs="Calibri"/>
          <w:bCs/>
          <w:sz w:val="24"/>
          <w:szCs w:val="24"/>
        </w:rPr>
        <w:t xml:space="preserve"> dofinansowanie z</w:t>
      </w:r>
      <w:r w:rsidRPr="00421330" w:rsidR="008E3B46">
        <w:rPr>
          <w:rFonts w:ascii="Calibri" w:hAnsi="Calibri" w:cs="Calibri"/>
          <w:bCs/>
          <w:sz w:val="24"/>
          <w:szCs w:val="24"/>
        </w:rPr>
        <w:t> </w:t>
      </w:r>
      <w:r w:rsidRPr="00421330">
        <w:rPr>
          <w:rFonts w:ascii="Calibri" w:hAnsi="Calibri" w:cs="Calibri"/>
          <w:bCs/>
          <w:sz w:val="24"/>
          <w:szCs w:val="24"/>
        </w:rPr>
        <w:t xml:space="preserve">Rządowego Funduszu Polski Ład Program Inwestycji Strategicznych (Promesa NR Edycja8/2023/4889/PolskiLad). </w:t>
      </w:r>
    </w:p>
    <w:p w:rsidRPr="00421330" w:rsidR="008E3B46" w:rsidP="00421330" w:rsidRDefault="008E3B46" w14:paraId="28ED7172" w14:textId="2103C10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</w:p>
    <w:p w:rsidRPr="00421330" w:rsidR="00EA4DAF" w:rsidP="00421330" w:rsidRDefault="005736E2" w14:paraId="32545A16" w14:textId="4B51B108">
      <w:pPr>
        <w:rPr>
          <w:rFonts w:ascii="Calibri" w:hAnsi="Calibri" w:cs="Calibri"/>
          <w:b/>
          <w:bCs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 xml:space="preserve">Całkowita wartość projektu </w:t>
      </w:r>
      <w:r w:rsidRPr="00421330" w:rsidR="00EA4DAF">
        <w:rPr>
          <w:rFonts w:ascii="Calibri" w:hAnsi="Calibri" w:cs="Calibri"/>
          <w:sz w:val="24"/>
          <w:szCs w:val="24"/>
        </w:rPr>
        <w:t xml:space="preserve">wynosi </w:t>
      </w:r>
      <w:r w:rsidRPr="00421330" w:rsidR="004507AA">
        <w:rPr>
          <w:rFonts w:ascii="Calibri" w:hAnsi="Calibri" w:cs="Calibri"/>
          <w:sz w:val="24"/>
          <w:szCs w:val="24"/>
        </w:rPr>
        <w:t>193</w:t>
      </w:r>
      <w:r w:rsidRPr="00421330" w:rsidR="00220A08">
        <w:rPr>
          <w:rFonts w:ascii="Calibri" w:hAnsi="Calibri" w:cs="Calibri"/>
          <w:sz w:val="24"/>
          <w:szCs w:val="24"/>
        </w:rPr>
        <w:t> </w:t>
      </w:r>
      <w:r w:rsidRPr="00421330" w:rsidR="004507AA">
        <w:rPr>
          <w:rFonts w:ascii="Calibri" w:hAnsi="Calibri" w:cs="Calibri"/>
          <w:sz w:val="24"/>
          <w:szCs w:val="24"/>
        </w:rPr>
        <w:t>819</w:t>
      </w:r>
      <w:r w:rsidRPr="00421330" w:rsidR="00220A08">
        <w:rPr>
          <w:rFonts w:ascii="Calibri" w:hAnsi="Calibri" w:cs="Calibri"/>
          <w:sz w:val="24"/>
          <w:szCs w:val="24"/>
        </w:rPr>
        <w:t> 775,51 PLN</w:t>
      </w:r>
    </w:p>
    <w:p w:rsidRPr="00421330" w:rsidR="005736E2" w:rsidP="00421330" w:rsidRDefault="00925FAA" w14:paraId="2C97A91E" w14:textId="08FA1ABB">
      <w:pPr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 xml:space="preserve">Wartość dofinansowania </w:t>
      </w:r>
      <w:r w:rsidRPr="00421330" w:rsidR="00661322">
        <w:rPr>
          <w:rFonts w:ascii="Calibri" w:hAnsi="Calibri" w:cs="Calibri"/>
          <w:b/>
          <w:bCs/>
          <w:sz w:val="24"/>
          <w:szCs w:val="24"/>
        </w:rPr>
        <w:t>e</w:t>
      </w:r>
      <w:r w:rsidRPr="00421330" w:rsidR="00EA4DAF">
        <w:rPr>
          <w:rFonts w:ascii="Calibri" w:hAnsi="Calibri" w:cs="Calibri"/>
          <w:b/>
          <w:bCs/>
          <w:sz w:val="24"/>
          <w:szCs w:val="24"/>
        </w:rPr>
        <w:t>tap</w:t>
      </w:r>
      <w:r w:rsidRPr="00421330" w:rsidR="00661322">
        <w:rPr>
          <w:rFonts w:ascii="Calibri" w:hAnsi="Calibri" w:cs="Calibri"/>
          <w:b/>
          <w:bCs/>
          <w:sz w:val="24"/>
          <w:szCs w:val="24"/>
        </w:rPr>
        <w:t>u</w:t>
      </w:r>
      <w:r w:rsidRPr="00421330" w:rsidR="00EA4DAF">
        <w:rPr>
          <w:rFonts w:ascii="Calibri" w:hAnsi="Calibri" w:cs="Calibri"/>
          <w:b/>
          <w:bCs/>
          <w:sz w:val="24"/>
          <w:szCs w:val="24"/>
        </w:rPr>
        <w:t xml:space="preserve"> II</w:t>
      </w:r>
      <w:r w:rsidRPr="00421330" w:rsidR="00661322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21330" w:rsidR="004F26BB">
        <w:rPr>
          <w:rFonts w:ascii="Calibri" w:hAnsi="Calibri" w:cs="Calibri"/>
          <w:sz w:val="24"/>
          <w:szCs w:val="24"/>
        </w:rPr>
        <w:t>30</w:t>
      </w:r>
      <w:r w:rsidRPr="00421330" w:rsidR="0041688C">
        <w:rPr>
          <w:rFonts w:ascii="Calibri" w:hAnsi="Calibri" w:cs="Calibri"/>
          <w:sz w:val="24"/>
          <w:szCs w:val="24"/>
        </w:rPr>
        <w:t> </w:t>
      </w:r>
      <w:r w:rsidRPr="00421330" w:rsidR="004F26BB">
        <w:rPr>
          <w:rFonts w:ascii="Calibri" w:hAnsi="Calibri" w:cs="Calibri"/>
          <w:sz w:val="24"/>
          <w:szCs w:val="24"/>
        </w:rPr>
        <w:t>000</w:t>
      </w:r>
      <w:r w:rsidRPr="00421330" w:rsidR="0041688C">
        <w:rPr>
          <w:rFonts w:ascii="Calibri" w:hAnsi="Calibri" w:cs="Calibri"/>
          <w:sz w:val="24"/>
          <w:szCs w:val="24"/>
        </w:rPr>
        <w:t> </w:t>
      </w:r>
      <w:r w:rsidRPr="00421330" w:rsidR="004F26BB">
        <w:rPr>
          <w:rFonts w:ascii="Calibri" w:hAnsi="Calibri" w:cs="Calibri"/>
          <w:sz w:val="24"/>
          <w:szCs w:val="24"/>
        </w:rPr>
        <w:t>000</w:t>
      </w:r>
      <w:r w:rsidRPr="00421330" w:rsidR="0041688C">
        <w:rPr>
          <w:rFonts w:ascii="Calibri" w:hAnsi="Calibri" w:cs="Calibri"/>
          <w:sz w:val="24"/>
          <w:szCs w:val="24"/>
        </w:rPr>
        <w:t>,00</w:t>
      </w:r>
      <w:r w:rsidRPr="00421330" w:rsidR="00E77558">
        <w:rPr>
          <w:rFonts w:ascii="Calibri" w:hAnsi="Calibri" w:cs="Calibri"/>
          <w:sz w:val="24"/>
          <w:szCs w:val="24"/>
        </w:rPr>
        <w:t xml:space="preserve"> </w:t>
      </w:r>
      <w:r w:rsidRPr="00421330" w:rsidR="005736E2">
        <w:rPr>
          <w:rFonts w:ascii="Calibri" w:hAnsi="Calibri" w:cs="Calibri"/>
          <w:sz w:val="24"/>
          <w:szCs w:val="24"/>
        </w:rPr>
        <w:t>PLN</w:t>
      </w:r>
    </w:p>
    <w:p w:rsidRPr="00421330" w:rsidR="005736E2" w:rsidP="00421330" w:rsidRDefault="005736E2" w14:paraId="513FB17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421330" w:rsidR="00D461DA" w:rsidP="00421330" w:rsidRDefault="005736E2" w14:paraId="2F8DAEFB" w14:textId="697E957E">
      <w:pPr>
        <w:rPr>
          <w:rFonts w:ascii="Calibri" w:hAnsi="Calibri" w:cs="Calibri"/>
          <w:b/>
          <w:bCs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>OKRES REALIZACJI</w:t>
      </w:r>
    </w:p>
    <w:p w:rsidRPr="00421330" w:rsidR="008A6EF4" w:rsidP="00421330" w:rsidRDefault="00E42EE3" w14:paraId="7F3214A6" w14:textId="2F5A2016">
      <w:pPr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2026 -2029</w:t>
      </w:r>
    </w:p>
    <w:p w:rsidRPr="00421330" w:rsidR="008A6EF4" w:rsidP="00421330" w:rsidRDefault="008A6EF4" w14:paraId="3F4F1F6A" w14:textId="2B1FC884">
      <w:pPr>
        <w:rPr>
          <w:rFonts w:ascii="Calibri" w:hAnsi="Calibri" w:cs="Calibri"/>
          <w:b/>
          <w:sz w:val="24"/>
          <w:szCs w:val="24"/>
        </w:rPr>
      </w:pPr>
      <w:r w:rsidRPr="00421330">
        <w:rPr>
          <w:rFonts w:ascii="Calibri" w:hAnsi="Calibri" w:cs="Calibri"/>
          <w:b/>
          <w:sz w:val="24"/>
          <w:szCs w:val="24"/>
        </w:rPr>
        <w:t>CEL PROJEKTU</w:t>
      </w:r>
    </w:p>
    <w:p w:rsidRPr="00421330" w:rsidR="4F00A073" w:rsidP="00421330" w:rsidRDefault="0049756D" w14:paraId="07A0819E" w14:textId="6264618E">
      <w:pPr>
        <w:rPr>
          <w:rFonts w:ascii="Calibri" w:hAnsi="Calibri" w:eastAsia="Calibri" w:cs="Calibri"/>
          <w:sz w:val="24"/>
          <w:szCs w:val="24"/>
        </w:rPr>
      </w:pPr>
      <w:r w:rsidRPr="5030D991" w:rsidR="0049756D">
        <w:rPr>
          <w:rFonts w:ascii="Calibri" w:hAnsi="Calibri" w:cs="Calibri"/>
          <w:sz w:val="24"/>
          <w:szCs w:val="24"/>
        </w:rPr>
        <w:t xml:space="preserve">Celem projektu jest budowa i modernizacja infrastruktury </w:t>
      </w:r>
      <w:r w:rsidRPr="5030D991" w:rsidR="00A842C8">
        <w:rPr>
          <w:rFonts w:ascii="Calibri" w:hAnsi="Calibri" w:cs="Calibri"/>
          <w:sz w:val="24"/>
          <w:szCs w:val="24"/>
        </w:rPr>
        <w:t>ośrodka</w:t>
      </w:r>
      <w:r w:rsidRPr="5030D991" w:rsidR="0049756D">
        <w:rPr>
          <w:rFonts w:ascii="Calibri" w:hAnsi="Calibri" w:cs="Calibri"/>
          <w:sz w:val="24"/>
          <w:szCs w:val="24"/>
        </w:rPr>
        <w:t xml:space="preserve"> Sport i Rekreacj</w:t>
      </w:r>
      <w:r w:rsidRPr="5030D991" w:rsidR="00A842C8">
        <w:rPr>
          <w:rFonts w:ascii="Calibri" w:hAnsi="Calibri" w:cs="Calibri"/>
          <w:sz w:val="24"/>
          <w:szCs w:val="24"/>
        </w:rPr>
        <w:t xml:space="preserve">a </w:t>
      </w:r>
      <w:r w:rsidRPr="5030D991" w:rsidR="0049756D">
        <w:rPr>
          <w:rFonts w:ascii="Calibri" w:hAnsi="Calibri" w:cs="Calibri"/>
          <w:sz w:val="24"/>
          <w:szCs w:val="24"/>
        </w:rPr>
        <w:t xml:space="preserve">Sp. z o.o. w Stalowej Woli, </w:t>
      </w:r>
      <w:r w:rsidRPr="5030D991" w:rsidR="0049756D">
        <w:rPr>
          <w:rFonts w:ascii="Calibri" w:hAnsi="Calibri" w:cs="Calibri"/>
          <w:sz w:val="24"/>
          <w:szCs w:val="24"/>
        </w:rPr>
        <w:t>pr</w:t>
      </w:r>
      <w:r w:rsidRPr="5030D991" w:rsidR="0049756D">
        <w:rPr>
          <w:rFonts w:ascii="Calibri" w:hAnsi="Calibri" w:cs="Calibri"/>
          <w:sz w:val="24"/>
          <w:szCs w:val="24"/>
        </w:rPr>
        <w:t>owadząca</w:t>
      </w:r>
      <w:r w:rsidRPr="5030D991" w:rsidR="0049756D">
        <w:rPr>
          <w:rFonts w:ascii="Calibri" w:hAnsi="Calibri" w:cs="Calibri"/>
          <w:sz w:val="24"/>
          <w:szCs w:val="24"/>
        </w:rPr>
        <w:t xml:space="preserve"> do powstania nowoczesnej, bezpiecznej </w:t>
      </w:r>
      <w:r w:rsidRPr="5030D991" w:rsidR="0049756D">
        <w:rPr>
          <w:rFonts w:ascii="Calibri" w:hAnsi="Calibri" w:cs="Calibri"/>
          <w:sz w:val="24"/>
          <w:szCs w:val="24"/>
        </w:rPr>
        <w:t>i</w:t>
      </w:r>
      <w:r w:rsidRPr="5030D991" w:rsidR="00421330">
        <w:rPr>
          <w:rFonts w:ascii="Calibri" w:hAnsi="Calibri" w:cs="Calibri"/>
          <w:sz w:val="24"/>
          <w:szCs w:val="24"/>
        </w:rPr>
        <w:t> </w:t>
      </w:r>
      <w:r w:rsidRPr="5030D991" w:rsidR="0049756D">
        <w:rPr>
          <w:rFonts w:ascii="Calibri" w:hAnsi="Calibri" w:cs="Calibri"/>
          <w:sz w:val="24"/>
          <w:szCs w:val="24"/>
        </w:rPr>
        <w:t xml:space="preserve"> ogólnodostępnej</w:t>
      </w:r>
      <w:r w:rsidRPr="5030D991" w:rsidR="0049756D">
        <w:rPr>
          <w:rFonts w:ascii="Calibri" w:hAnsi="Calibri" w:cs="Calibri"/>
          <w:sz w:val="24"/>
          <w:szCs w:val="24"/>
        </w:rPr>
        <w:t xml:space="preserve"> przestrzeni rekreacyjnej. Inwestycja obejmuje rozbudowę strefy rekreacyjnej obiektu oraz kompleksowe zagospodarowanie terenów zewnętrznych, co umożliwi podniesienie standardu świadczonych usług, poprawę jakości infrastruktury oraz stworzenie atrakcyjnego miejsca wypoczynku</w:t>
      </w:r>
      <w:r w:rsidRPr="5030D991" w:rsidR="003776A4">
        <w:rPr>
          <w:rFonts w:ascii="Calibri" w:hAnsi="Calibri" w:cs="Calibri"/>
          <w:sz w:val="24"/>
          <w:szCs w:val="24"/>
        </w:rPr>
        <w:t xml:space="preserve"> i regeneracji oraz </w:t>
      </w:r>
      <w:r w:rsidRPr="5030D991" w:rsidR="0049756D">
        <w:rPr>
          <w:rFonts w:ascii="Calibri" w:hAnsi="Calibri" w:cs="Calibri"/>
          <w:sz w:val="24"/>
          <w:szCs w:val="24"/>
        </w:rPr>
        <w:t>aktywności dla mieszkańców.</w:t>
      </w:r>
      <w:r w:rsidRPr="5030D991" w:rsidR="003776A4">
        <w:rPr>
          <w:rFonts w:ascii="Calibri" w:hAnsi="Calibri" w:eastAsia="Calibri" w:cs="Calibri"/>
          <w:sz w:val="24"/>
          <w:szCs w:val="24"/>
        </w:rPr>
        <w:t xml:space="preserve"> </w:t>
      </w:r>
      <w:r w:rsidRPr="5030D991" w:rsidR="008A6EF4">
        <w:rPr>
          <w:rFonts w:ascii="Calibri" w:hAnsi="Calibri" w:eastAsia="Calibri" w:cs="Calibri"/>
          <w:sz w:val="24"/>
          <w:szCs w:val="24"/>
        </w:rPr>
        <w:t>Nadanie nowych funkcji obiektowi oraz wprowadzenie dodatkowych udogodnień dostosowanych zarówno dla dzieci, dorosłych, seniorów oraz osób ze specjalnymi potrzebami, wpłynie niewątpliwie na pop</w:t>
      </w:r>
      <w:r w:rsidRPr="5030D991" w:rsidR="003776A4">
        <w:rPr>
          <w:rFonts w:ascii="Calibri" w:hAnsi="Calibri" w:eastAsia="Calibri" w:cs="Calibri"/>
          <w:sz w:val="24"/>
          <w:szCs w:val="24"/>
        </w:rPr>
        <w:t>ularyzację aktywności fizycznej.</w:t>
      </w:r>
      <w:r w:rsidRPr="5030D991" w:rsidR="008A6EF4">
        <w:rPr>
          <w:rFonts w:ascii="Calibri" w:hAnsi="Calibri" w:eastAsia="Calibri" w:cs="Calibri"/>
          <w:sz w:val="24"/>
          <w:szCs w:val="24"/>
        </w:rPr>
        <w:t xml:space="preserve"> Inwestycja nie tylko poprawi funkcjonalność obiektu, ale także przyczyni się do promowania zdrowego stylu życia wśród mieszkańców, wspierając rozwój zdrowia publicznego i integrację społeczności lokalnej.</w:t>
      </w:r>
    </w:p>
    <w:p w:rsidRPr="00421330" w:rsidR="00661322" w:rsidP="00421330" w:rsidRDefault="00661322" w14:paraId="6BBCC0B6" w14:textId="77777777">
      <w:pPr>
        <w:rPr>
          <w:rFonts w:ascii="Calibri" w:hAnsi="Calibri" w:cs="Calibri"/>
          <w:sz w:val="24"/>
          <w:szCs w:val="24"/>
        </w:rPr>
      </w:pPr>
    </w:p>
    <w:p w:rsidRPr="00421330" w:rsidR="005736E2" w:rsidP="00421330" w:rsidRDefault="00D461DA" w14:paraId="76A88C51" w14:textId="5069D3DF">
      <w:pPr>
        <w:rPr>
          <w:rFonts w:ascii="Calibri" w:hAnsi="Calibri" w:cs="Calibri"/>
          <w:b/>
          <w:bCs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>PRZEDMIOT PROJEKTU</w:t>
      </w:r>
    </w:p>
    <w:p w:rsidRPr="00421330" w:rsidR="007570E3" w:rsidP="00421330" w:rsidRDefault="0001222D" w14:paraId="1E880544" w14:textId="0EAD3927">
      <w:pPr>
        <w:spacing w:after="0" w:line="276" w:lineRule="auto"/>
        <w:rPr>
          <w:rFonts w:ascii="Calibri" w:hAnsi="Calibri" w:eastAsia="Calibri" w:cs="Calibri"/>
          <w:sz w:val="24"/>
          <w:szCs w:val="24"/>
        </w:rPr>
      </w:pPr>
      <w:r w:rsidRPr="00421330">
        <w:rPr>
          <w:rFonts w:ascii="Calibri" w:hAnsi="Calibri" w:eastAsia="Calibri" w:cs="Calibri"/>
          <w:sz w:val="24"/>
          <w:szCs w:val="24"/>
        </w:rPr>
        <w:t>Etap II</w:t>
      </w:r>
      <w:r w:rsidRPr="00421330" w:rsidR="00A209BF">
        <w:rPr>
          <w:rFonts w:ascii="Calibri" w:hAnsi="Calibri" w:eastAsia="Calibri" w:cs="Calibri"/>
          <w:sz w:val="24"/>
          <w:szCs w:val="24"/>
        </w:rPr>
        <w:t xml:space="preserve"> obejmuje</w:t>
      </w:r>
      <w:r w:rsidRPr="00421330">
        <w:rPr>
          <w:rFonts w:ascii="Calibri" w:hAnsi="Calibri" w:eastAsia="Calibri" w:cs="Calibri"/>
          <w:sz w:val="24"/>
          <w:szCs w:val="24"/>
        </w:rPr>
        <w:t xml:space="preserve"> </w:t>
      </w:r>
      <w:r w:rsidRPr="00421330" w:rsidR="007570E3">
        <w:rPr>
          <w:rFonts w:ascii="Calibri" w:hAnsi="Calibri" w:eastAsia="Calibri" w:cs="Calibri"/>
          <w:sz w:val="24"/>
          <w:szCs w:val="24"/>
        </w:rPr>
        <w:t xml:space="preserve">modernizację istniejącej zabudowy m.in. budowę basenów zewnętrznych, wodnego placu zabaw, zjeżdżalni wodnych, basenów rekreacyjnych wewnątrz budynku, budowę zaplecza sanitarno – szatniowego dla basenów zewnętrznych, budowę budynku zaplecza sanitarno – szatniowego połączonego z budynkiem zewnętrznej strefy gastronomicznej i imprez zewnętrznych oraz ogrodzenie terenu. </w:t>
      </w:r>
    </w:p>
    <w:p w:rsidRPr="00421330" w:rsidR="63467CA1" w:rsidP="00421330" w:rsidRDefault="63467CA1" w14:paraId="4EAB7E0B" w14:textId="664C3FE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Zakres projektu obejmuje:</w:t>
      </w:r>
    </w:p>
    <w:p w:rsidRPr="00421330" w:rsidR="63467CA1" w:rsidP="00421330" w:rsidRDefault="63467CA1" w14:paraId="4222DB8C" w14:textId="259D415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1. Roboty budowlane i ins</w:t>
      </w:r>
      <w:r w:rsidRPr="00421330" w:rsidR="0001222D">
        <w:rPr>
          <w:rFonts w:ascii="Calibri" w:hAnsi="Calibri" w:cs="Calibri"/>
          <w:sz w:val="24"/>
          <w:szCs w:val="24"/>
        </w:rPr>
        <w:t>talacyjne w części wewnętrznej:</w:t>
      </w:r>
    </w:p>
    <w:p w:rsidRPr="00421330" w:rsidR="743D7EF3" w:rsidP="00421330" w:rsidRDefault="743D7EF3" w14:paraId="239C1641" w14:textId="7F77626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strefę basenów rekreacyjnych</w:t>
      </w:r>
      <w:r w:rsidRPr="00421330" w:rsidR="0001222D">
        <w:rPr>
          <w:rFonts w:ascii="Calibri" w:hAnsi="Calibri" w:cs="Calibri"/>
          <w:sz w:val="24"/>
          <w:szCs w:val="24"/>
        </w:rPr>
        <w:t xml:space="preserve"> -</w:t>
      </w:r>
      <w:r w:rsidRPr="00421330" w:rsidR="63467CA1">
        <w:rPr>
          <w:rFonts w:ascii="Calibri" w:hAnsi="Calibri" w:cs="Calibri"/>
          <w:sz w:val="24"/>
          <w:szCs w:val="24"/>
        </w:rPr>
        <w:t xml:space="preserve"> </w:t>
      </w:r>
      <w:r w:rsidRPr="00421330" w:rsidR="0001222D">
        <w:rPr>
          <w:rFonts w:ascii="Calibri" w:hAnsi="Calibri" w:cs="Calibri"/>
          <w:sz w:val="24"/>
          <w:szCs w:val="24"/>
        </w:rPr>
        <w:t xml:space="preserve">elementy konstrukcyjne i technologiczne związane z rozbudową strefy rekreacyjnej </w:t>
      </w:r>
      <w:r w:rsidRPr="00421330" w:rsidR="63467CA1">
        <w:rPr>
          <w:rFonts w:ascii="Calibri" w:hAnsi="Calibri" w:cs="Calibri"/>
          <w:sz w:val="24"/>
          <w:szCs w:val="24"/>
        </w:rPr>
        <w:t>wraz z instalacjami sanitarnymi i elektrycznymi,</w:t>
      </w:r>
    </w:p>
    <w:p w:rsidRPr="00421330" w:rsidR="63467CA1" w:rsidP="00421330" w:rsidRDefault="63467CA1" w14:paraId="0930C97E" w14:textId="1D69B25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2. Komp</w:t>
      </w:r>
      <w:r w:rsidRPr="00421330" w:rsidR="0001222D">
        <w:rPr>
          <w:rFonts w:ascii="Calibri" w:hAnsi="Calibri" w:cs="Calibri"/>
          <w:sz w:val="24"/>
          <w:szCs w:val="24"/>
        </w:rPr>
        <w:t>leksowe zagospodarowanie terenu:</w:t>
      </w:r>
    </w:p>
    <w:p w:rsidRPr="00421330" w:rsidR="51F441F2" w:rsidP="00421330" w:rsidRDefault="51F441F2" w14:paraId="0F1A924F" w14:textId="21CA129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trzy baseny zewnętrzne: basen wypływowy, basen rekreacyjny, wodny plac zabaw,</w:t>
      </w:r>
    </w:p>
    <w:p w:rsidRPr="00421330" w:rsidR="0A41178B" w:rsidP="00421330" w:rsidRDefault="0A41178B" w14:paraId="2363CFDA" w14:textId="65BF694E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zjeżdżalnia wielotorowa,</w:t>
      </w:r>
    </w:p>
    <w:p w:rsidRPr="00421330" w:rsidR="3314C7C5" w:rsidP="00421330" w:rsidRDefault="3314C7C5" w14:paraId="1ACA2FB1" w14:textId="0A727CA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dwa pawilony szatniowe,</w:t>
      </w:r>
    </w:p>
    <w:p w:rsidRPr="00421330" w:rsidR="311CB174" w:rsidP="00421330" w:rsidRDefault="311CB174" w14:paraId="52F18A58" w14:textId="351C6E0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budynek techniczno</w:t>
      </w:r>
      <w:r w:rsidRPr="00421330" w:rsidR="63467CA1">
        <w:rPr>
          <w:rFonts w:ascii="Cambria Math" w:hAnsi="Cambria Math" w:cs="Cambria Math"/>
          <w:sz w:val="24"/>
          <w:szCs w:val="24"/>
        </w:rPr>
        <w:t>‑</w:t>
      </w:r>
      <w:r w:rsidRPr="00421330" w:rsidR="63467CA1">
        <w:rPr>
          <w:rFonts w:ascii="Calibri" w:hAnsi="Calibri" w:cs="Calibri"/>
          <w:sz w:val="24"/>
          <w:szCs w:val="24"/>
        </w:rPr>
        <w:t>gospodarczy,</w:t>
      </w:r>
    </w:p>
    <w:p w:rsidRPr="00421330" w:rsidR="2C90D58F" w:rsidP="00421330" w:rsidRDefault="2C90D58F" w14:paraId="595EAFA4" w14:textId="11378DC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suchy plac zabaw,</w:t>
      </w:r>
    </w:p>
    <w:p w:rsidRPr="00421330" w:rsidR="16A7960E" w:rsidP="00421330" w:rsidRDefault="16A7960E" w14:paraId="39CEB930" w14:textId="2901D4D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boiska do piłki plażowej,</w:t>
      </w:r>
    </w:p>
    <w:p w:rsidRPr="00421330" w:rsidR="3843B519" w:rsidP="00421330" w:rsidRDefault="3843B519" w14:paraId="09F625C1" w14:textId="6A28ED7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komunikacja piesza i rowerowa,</w:t>
      </w:r>
    </w:p>
    <w:p w:rsidRPr="00421330" w:rsidR="30F113DC" w:rsidP="00421330" w:rsidRDefault="30F113DC" w14:paraId="57DCB58E" w14:textId="6AF97706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- </w:t>
      </w:r>
      <w:r w:rsidRPr="00421330" w:rsidR="63467CA1">
        <w:rPr>
          <w:rFonts w:ascii="Calibri" w:hAnsi="Calibri" w:cs="Calibri"/>
          <w:sz w:val="24"/>
          <w:szCs w:val="24"/>
        </w:rPr>
        <w:t>elementy małej architektury oraz pełne zagospodarowanie terenu.</w:t>
      </w:r>
    </w:p>
    <w:p w:rsidRPr="00421330" w:rsidR="63467CA1" w:rsidP="00421330" w:rsidRDefault="00AE243A" w14:paraId="02E157C8" w14:textId="1836FF7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3. Wyposażenie ruchome –</w:t>
      </w:r>
      <w:r w:rsidRPr="00421330" w:rsidR="63467CA1">
        <w:rPr>
          <w:rFonts w:ascii="Calibri" w:hAnsi="Calibri" w:cs="Calibri"/>
          <w:sz w:val="24"/>
          <w:szCs w:val="24"/>
        </w:rPr>
        <w:t xml:space="preserve"> wyposażenie stref rekreacyjnych i rodzinnych.</w:t>
      </w:r>
    </w:p>
    <w:p w:rsidRPr="00421330" w:rsidR="4F00A073" w:rsidP="00421330" w:rsidRDefault="4F00A073" w14:paraId="28F7ECE5" w14:textId="116095F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:rsidRPr="00421330" w:rsidR="005736E2" w:rsidP="00421330" w:rsidRDefault="005736E2" w14:paraId="5376FE86" w14:textId="72D1950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>EFEKTY REALIZACJI PRZEDSIĘWZIĘCIA</w:t>
      </w:r>
    </w:p>
    <w:p w:rsidRPr="00421330" w:rsidR="4F00A073" w:rsidP="00421330" w:rsidRDefault="36876622" w14:paraId="47CEC87B" w14:textId="7BB54F2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Dzięki realizacji projektu powstanie nowoczesna, funkcjonalna i atrakcyjna przestrzeń rekreacyjna, która zapewni:</w:t>
      </w:r>
    </w:p>
    <w:p w:rsidRPr="00421330" w:rsidR="2761BD38" w:rsidP="00421330" w:rsidRDefault="2761BD38" w14:paraId="76CD395E" w14:textId="04251D34">
      <w:pPr>
        <w:pStyle w:val="Akapitzlist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znaczące podniesienie standardu infrastruktury rekreacyjnej w Stalowej Woli,</w:t>
      </w:r>
    </w:p>
    <w:p w:rsidRPr="00421330" w:rsidR="2761BD38" w:rsidP="00421330" w:rsidRDefault="2761BD38" w14:paraId="76618D99" w14:textId="01BA850B">
      <w:pPr>
        <w:pStyle w:val="Akapitzlist"/>
        <w:numPr>
          <w:ilvl w:val="0"/>
          <w:numId w:val="8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stworzenie komfortowych warunków do aktywnego wypoczynku dla osób w każdym wieku,</w:t>
      </w:r>
    </w:p>
    <w:p w:rsidRPr="00421330" w:rsidR="2761BD38" w:rsidP="00421330" w:rsidRDefault="2761BD38" w14:paraId="29489A6B" w14:textId="5B265884">
      <w:pPr>
        <w:pStyle w:val="Akapitzlist"/>
        <w:numPr>
          <w:ilvl w:val="0"/>
          <w:numId w:val="7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rozwój miejskiej oferty rekreacyjnej i rodzinnej,</w:t>
      </w:r>
    </w:p>
    <w:p w:rsidRPr="00421330" w:rsidR="2761BD38" w:rsidP="00421330" w:rsidRDefault="2761BD38" w14:paraId="56D690A7" w14:textId="43C38F17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 xml:space="preserve">poprawę estetyki i </w:t>
      </w:r>
      <w:r w:rsidRPr="00421330" w:rsidR="00CB2DE6">
        <w:rPr>
          <w:rFonts w:ascii="Calibri" w:hAnsi="Calibri" w:cs="Calibri"/>
          <w:sz w:val="24"/>
          <w:szCs w:val="24"/>
        </w:rPr>
        <w:t xml:space="preserve">funkcjonalności terenów wokół </w:t>
      </w:r>
      <w:r w:rsidRPr="00421330">
        <w:rPr>
          <w:rFonts w:ascii="Calibri" w:hAnsi="Calibri" w:cs="Calibri"/>
          <w:sz w:val="24"/>
          <w:szCs w:val="24"/>
        </w:rPr>
        <w:t>SiR,</w:t>
      </w:r>
    </w:p>
    <w:p w:rsidRPr="00421330" w:rsidR="2761BD38" w:rsidP="00421330" w:rsidRDefault="2761BD38" w14:paraId="5162E288" w14:textId="38762054">
      <w:pPr>
        <w:pStyle w:val="Akapitzlist"/>
        <w:numPr>
          <w:ilvl w:val="0"/>
          <w:numId w:val="5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zwiększenie liczby użytkowników obiektu,</w:t>
      </w:r>
    </w:p>
    <w:p w:rsidRPr="00421330" w:rsidR="2761BD38" w:rsidP="00421330" w:rsidRDefault="2761BD38" w14:paraId="3ED45118" w14:textId="66112CDF">
      <w:pPr>
        <w:pStyle w:val="Akapitzlist"/>
        <w:numPr>
          <w:ilvl w:val="0"/>
          <w:numId w:val="4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wzmocnienie integracji społecznej poprzez tworzenie ogólnodostępnych przestrzeni rekreacyjnych,</w:t>
      </w:r>
    </w:p>
    <w:p w:rsidRPr="00421330" w:rsidR="2761BD38" w:rsidP="00421330" w:rsidRDefault="2761BD38" w14:paraId="0D2A80F6" w14:textId="7D60A9BB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wzrost atrakcyjności miasta jako miejsca sprzyjającego aktywności fizycznej i wypoczynkowi.</w:t>
      </w:r>
    </w:p>
    <w:p w:rsidRPr="00421330" w:rsidR="00E77558" w:rsidP="00421330" w:rsidRDefault="00E77558" w14:paraId="38B66866" w14:textId="7777777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Pr="00421330" w:rsidR="005736E2" w:rsidP="00421330" w:rsidRDefault="005736E2" w14:paraId="5A81CF8D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421330">
        <w:rPr>
          <w:rFonts w:ascii="Calibri" w:hAnsi="Calibri" w:cs="Calibri"/>
          <w:b/>
          <w:bCs/>
          <w:sz w:val="24"/>
          <w:szCs w:val="24"/>
        </w:rPr>
        <w:t>Informacje o projekcie:</w:t>
      </w:r>
    </w:p>
    <w:p w:rsidRPr="00421330" w:rsidR="001E34B8" w:rsidP="00421330" w:rsidRDefault="005736E2" w14:paraId="45A5F770" w14:textId="608C202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Urząd Miasta Stalowej Woli</w:t>
      </w:r>
      <w:r w:rsidR="0063504A">
        <w:rPr>
          <w:rFonts w:ascii="Calibri" w:hAnsi="Calibri" w:cs="Calibri"/>
          <w:sz w:val="24"/>
          <w:szCs w:val="24"/>
        </w:rPr>
        <w:t xml:space="preserve"> </w:t>
      </w:r>
      <w:r w:rsidRPr="00421330" w:rsidR="001E34B8">
        <w:rPr>
          <w:rFonts w:ascii="Calibri" w:hAnsi="Calibri" w:cs="Calibri"/>
          <w:sz w:val="24"/>
          <w:szCs w:val="24"/>
        </w:rPr>
        <w:t>Wydział Rozwoju i Funduszy Zewnętrznych</w:t>
      </w:r>
    </w:p>
    <w:p w:rsidRPr="00421330" w:rsidR="001E34B8" w:rsidP="00421330" w:rsidRDefault="001E34B8" w14:paraId="5C897E39" w14:textId="24439CE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ul. Wolności 9</w:t>
      </w:r>
    </w:p>
    <w:p w:rsidRPr="00421330" w:rsidR="00FC18C6" w:rsidP="00421330" w:rsidRDefault="001E34B8" w14:paraId="7B5885DF" w14:textId="389143B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21330">
        <w:rPr>
          <w:rFonts w:ascii="Calibri" w:hAnsi="Calibri" w:cs="Calibri"/>
          <w:sz w:val="24"/>
          <w:szCs w:val="24"/>
        </w:rPr>
        <w:t>pok. nr 8</w:t>
      </w:r>
    </w:p>
    <w:p w:rsidRPr="00421330" w:rsidR="00560BFF" w:rsidP="00421330" w:rsidRDefault="001E34B8" w14:paraId="340E0F9E" w14:textId="0197A1F0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21330">
        <w:rPr>
          <w:rFonts w:ascii="Calibri" w:hAnsi="Calibri" w:cs="Calibri"/>
          <w:sz w:val="24"/>
          <w:szCs w:val="24"/>
        </w:rPr>
        <w:t>tel. 15 643 35 82</w:t>
      </w:r>
    </w:p>
    <w:sectPr w:rsidRPr="00421330" w:rsidR="00560BFF" w:rsidSect="00D461DA"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26"/>
    <w:multiLevelType w:val="multilevel"/>
    <w:tmpl w:val="56FA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3B1D65"/>
    <w:multiLevelType w:val="hybridMultilevel"/>
    <w:tmpl w:val="6040E23A"/>
    <w:lvl w:ilvl="0" w:tplc="73AAA6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DCD5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CA2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E68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E8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04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18E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F0E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C5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3B0B6C"/>
    <w:multiLevelType w:val="multilevel"/>
    <w:tmpl w:val="BD7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51CB97E"/>
    <w:multiLevelType w:val="hybridMultilevel"/>
    <w:tmpl w:val="2E5499CA"/>
    <w:lvl w:ilvl="0" w:tplc="5F9EA260">
      <w:start w:val="1"/>
      <w:numFmt w:val="decimal"/>
      <w:lvlText w:val="%1."/>
      <w:lvlJc w:val="left"/>
      <w:pPr>
        <w:ind w:left="720" w:hanging="360"/>
      </w:pPr>
    </w:lvl>
    <w:lvl w:ilvl="1" w:tplc="E8AED92E">
      <w:start w:val="1"/>
      <w:numFmt w:val="lowerLetter"/>
      <w:lvlText w:val="%2."/>
      <w:lvlJc w:val="left"/>
      <w:pPr>
        <w:ind w:left="1440" w:hanging="360"/>
      </w:pPr>
    </w:lvl>
    <w:lvl w:ilvl="2" w:tplc="78084396">
      <w:start w:val="1"/>
      <w:numFmt w:val="lowerRoman"/>
      <w:lvlText w:val="%3."/>
      <w:lvlJc w:val="right"/>
      <w:pPr>
        <w:ind w:left="2160" w:hanging="180"/>
      </w:pPr>
    </w:lvl>
    <w:lvl w:ilvl="3" w:tplc="4D7C0602">
      <w:start w:val="1"/>
      <w:numFmt w:val="decimal"/>
      <w:lvlText w:val="%4."/>
      <w:lvlJc w:val="left"/>
      <w:pPr>
        <w:ind w:left="2880" w:hanging="360"/>
      </w:pPr>
    </w:lvl>
    <w:lvl w:ilvl="4" w:tplc="EA86CD3A">
      <w:start w:val="1"/>
      <w:numFmt w:val="lowerLetter"/>
      <w:lvlText w:val="%5."/>
      <w:lvlJc w:val="left"/>
      <w:pPr>
        <w:ind w:left="3600" w:hanging="360"/>
      </w:pPr>
    </w:lvl>
    <w:lvl w:ilvl="5" w:tplc="C97E8F84">
      <w:start w:val="1"/>
      <w:numFmt w:val="lowerRoman"/>
      <w:lvlText w:val="%6."/>
      <w:lvlJc w:val="right"/>
      <w:pPr>
        <w:ind w:left="4320" w:hanging="180"/>
      </w:pPr>
    </w:lvl>
    <w:lvl w:ilvl="6" w:tplc="5BC4F74E">
      <w:start w:val="1"/>
      <w:numFmt w:val="decimal"/>
      <w:lvlText w:val="%7."/>
      <w:lvlJc w:val="left"/>
      <w:pPr>
        <w:ind w:left="5040" w:hanging="360"/>
      </w:pPr>
    </w:lvl>
    <w:lvl w:ilvl="7" w:tplc="1E26043C">
      <w:start w:val="1"/>
      <w:numFmt w:val="lowerLetter"/>
      <w:lvlText w:val="%8."/>
      <w:lvlJc w:val="left"/>
      <w:pPr>
        <w:ind w:left="5760" w:hanging="360"/>
      </w:pPr>
    </w:lvl>
    <w:lvl w:ilvl="8" w:tplc="C10A1D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B8CA"/>
    <w:multiLevelType w:val="hybridMultilevel"/>
    <w:tmpl w:val="3288E61C"/>
    <w:lvl w:ilvl="0" w:tplc="5FF46C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705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C62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65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02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1E1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282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426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600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2F1920"/>
    <w:multiLevelType w:val="multilevel"/>
    <w:tmpl w:val="2D6C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CD8BAD"/>
    <w:multiLevelType w:val="hybridMultilevel"/>
    <w:tmpl w:val="499E86AA"/>
    <w:lvl w:ilvl="0" w:tplc="BD1670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48E14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7AA8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81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C61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542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DA0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4ED6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4D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DEE7AF"/>
    <w:multiLevelType w:val="hybridMultilevel"/>
    <w:tmpl w:val="44443372"/>
    <w:lvl w:ilvl="0" w:tplc="1FAE9C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9647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369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B8C5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CE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046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41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D0F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807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10580E"/>
    <w:multiLevelType w:val="hybridMultilevel"/>
    <w:tmpl w:val="C3C272B2"/>
    <w:lvl w:ilvl="0" w:tplc="9AB22AB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AE080B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482DEE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CDAE5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21A63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18676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2A895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7D2F1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57E68F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8D70412"/>
    <w:multiLevelType w:val="hybridMultilevel"/>
    <w:tmpl w:val="A41C62CE"/>
    <w:lvl w:ilvl="0" w:tplc="E0026C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3826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648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781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F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2E0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0C0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65C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64CC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9D144B"/>
    <w:multiLevelType w:val="hybridMultilevel"/>
    <w:tmpl w:val="8D0469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5E20BB"/>
    <w:multiLevelType w:val="multilevel"/>
    <w:tmpl w:val="C91E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4975202"/>
    <w:multiLevelType w:val="hybridMultilevel"/>
    <w:tmpl w:val="22AC7EF0"/>
    <w:lvl w:ilvl="0" w:tplc="3A1CB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743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4C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7A0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86B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CE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181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EEF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4A4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096F7B"/>
    <w:multiLevelType w:val="hybridMultilevel"/>
    <w:tmpl w:val="BDB69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79870"/>
    <w:multiLevelType w:val="hybridMultilevel"/>
    <w:tmpl w:val="9E78F426"/>
    <w:lvl w:ilvl="0" w:tplc="1682ED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526A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2A8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CF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5CE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C3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69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762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2EE5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2645498">
    <w:abstractNumId w:val="12"/>
  </w:num>
  <w:num w:numId="2" w16cid:durableId="1840542626">
    <w:abstractNumId w:val="3"/>
  </w:num>
  <w:num w:numId="3" w16cid:durableId="1249971396">
    <w:abstractNumId w:val="8"/>
  </w:num>
  <w:num w:numId="4" w16cid:durableId="1818303614">
    <w:abstractNumId w:val="1"/>
  </w:num>
  <w:num w:numId="5" w16cid:durableId="1312636346">
    <w:abstractNumId w:val="14"/>
  </w:num>
  <w:num w:numId="6" w16cid:durableId="1837455149">
    <w:abstractNumId w:val="6"/>
  </w:num>
  <w:num w:numId="7" w16cid:durableId="18048535">
    <w:abstractNumId w:val="9"/>
  </w:num>
  <w:num w:numId="8" w16cid:durableId="1345740438">
    <w:abstractNumId w:val="4"/>
  </w:num>
  <w:num w:numId="9" w16cid:durableId="591859091">
    <w:abstractNumId w:val="7"/>
  </w:num>
  <w:num w:numId="10" w16cid:durableId="669916036">
    <w:abstractNumId w:val="10"/>
  </w:num>
  <w:num w:numId="11" w16cid:durableId="1426462341">
    <w:abstractNumId w:val="2"/>
  </w:num>
  <w:num w:numId="12" w16cid:durableId="263155327">
    <w:abstractNumId w:val="0"/>
  </w:num>
  <w:num w:numId="13" w16cid:durableId="1737439576">
    <w:abstractNumId w:val="5"/>
  </w:num>
  <w:num w:numId="14" w16cid:durableId="1797213191">
    <w:abstractNumId w:val="11"/>
  </w:num>
  <w:num w:numId="15" w16cid:durableId="1976519816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BFF"/>
    <w:rsid w:val="0001222D"/>
    <w:rsid w:val="000240F4"/>
    <w:rsid w:val="000453D8"/>
    <w:rsid w:val="00112CBE"/>
    <w:rsid w:val="001C740E"/>
    <w:rsid w:val="001E19DE"/>
    <w:rsid w:val="001E34B8"/>
    <w:rsid w:val="001E4C7F"/>
    <w:rsid w:val="002054FD"/>
    <w:rsid w:val="00220A08"/>
    <w:rsid w:val="002D1930"/>
    <w:rsid w:val="002D4DE7"/>
    <w:rsid w:val="002D5B31"/>
    <w:rsid w:val="002F753A"/>
    <w:rsid w:val="0034D432"/>
    <w:rsid w:val="00353577"/>
    <w:rsid w:val="003724F0"/>
    <w:rsid w:val="003776A4"/>
    <w:rsid w:val="00377BE3"/>
    <w:rsid w:val="003C38DE"/>
    <w:rsid w:val="003D05EA"/>
    <w:rsid w:val="0041688C"/>
    <w:rsid w:val="00421330"/>
    <w:rsid w:val="00450680"/>
    <w:rsid w:val="004507AA"/>
    <w:rsid w:val="004948D2"/>
    <w:rsid w:val="0049756D"/>
    <w:rsid w:val="004F26BB"/>
    <w:rsid w:val="0054103C"/>
    <w:rsid w:val="00560BFF"/>
    <w:rsid w:val="005736E2"/>
    <w:rsid w:val="00573F18"/>
    <w:rsid w:val="005A0EF4"/>
    <w:rsid w:val="005E1529"/>
    <w:rsid w:val="00614F69"/>
    <w:rsid w:val="0063504A"/>
    <w:rsid w:val="006530C3"/>
    <w:rsid w:val="00661322"/>
    <w:rsid w:val="00664B3E"/>
    <w:rsid w:val="007170D2"/>
    <w:rsid w:val="007570E3"/>
    <w:rsid w:val="007725F8"/>
    <w:rsid w:val="007C01ED"/>
    <w:rsid w:val="008226AD"/>
    <w:rsid w:val="00863CB1"/>
    <w:rsid w:val="008A6EF4"/>
    <w:rsid w:val="008E3B46"/>
    <w:rsid w:val="00925FAA"/>
    <w:rsid w:val="00961290"/>
    <w:rsid w:val="009F2C66"/>
    <w:rsid w:val="00A209BF"/>
    <w:rsid w:val="00A30CCE"/>
    <w:rsid w:val="00A842C8"/>
    <w:rsid w:val="00AE243A"/>
    <w:rsid w:val="00B02229"/>
    <w:rsid w:val="00BD0161"/>
    <w:rsid w:val="00BF62D2"/>
    <w:rsid w:val="00C47AA6"/>
    <w:rsid w:val="00C677E1"/>
    <w:rsid w:val="00CB2DE6"/>
    <w:rsid w:val="00CD6FF0"/>
    <w:rsid w:val="00D4512E"/>
    <w:rsid w:val="00D461DA"/>
    <w:rsid w:val="00D535A1"/>
    <w:rsid w:val="00D60D0D"/>
    <w:rsid w:val="00E37781"/>
    <w:rsid w:val="00E42EE3"/>
    <w:rsid w:val="00E77558"/>
    <w:rsid w:val="00EA4DAF"/>
    <w:rsid w:val="00EB0126"/>
    <w:rsid w:val="00EF297A"/>
    <w:rsid w:val="00FA0468"/>
    <w:rsid w:val="00FC18C6"/>
    <w:rsid w:val="0A41178B"/>
    <w:rsid w:val="0B10B77D"/>
    <w:rsid w:val="0F57EC0E"/>
    <w:rsid w:val="0FCC655D"/>
    <w:rsid w:val="16A7960E"/>
    <w:rsid w:val="2054F787"/>
    <w:rsid w:val="2077BE7E"/>
    <w:rsid w:val="23695C88"/>
    <w:rsid w:val="2761BD38"/>
    <w:rsid w:val="2972C492"/>
    <w:rsid w:val="2C90D58F"/>
    <w:rsid w:val="30F113DC"/>
    <w:rsid w:val="311CB174"/>
    <w:rsid w:val="3314C7C5"/>
    <w:rsid w:val="3329BA5A"/>
    <w:rsid w:val="36876622"/>
    <w:rsid w:val="369A3B1C"/>
    <w:rsid w:val="37B115B3"/>
    <w:rsid w:val="382B6070"/>
    <w:rsid w:val="3843B519"/>
    <w:rsid w:val="39AF6986"/>
    <w:rsid w:val="4381FBE0"/>
    <w:rsid w:val="43F20943"/>
    <w:rsid w:val="46AF8672"/>
    <w:rsid w:val="4C46C608"/>
    <w:rsid w:val="4F00A073"/>
    <w:rsid w:val="4F931B62"/>
    <w:rsid w:val="5030D991"/>
    <w:rsid w:val="51F441F2"/>
    <w:rsid w:val="52675860"/>
    <w:rsid w:val="53F18C8D"/>
    <w:rsid w:val="560863A9"/>
    <w:rsid w:val="63467CA1"/>
    <w:rsid w:val="6931314E"/>
    <w:rsid w:val="6A3C25B4"/>
    <w:rsid w:val="6C9D4D1C"/>
    <w:rsid w:val="7014306D"/>
    <w:rsid w:val="71241D28"/>
    <w:rsid w:val="743D7EF3"/>
    <w:rsid w:val="75299140"/>
    <w:rsid w:val="754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3AD8"/>
  <w15:docId w15:val="{C88B6855-9B25-46B5-9567-0BA6D1352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26BB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DA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0B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60B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5B31"/>
    <w:pPr>
      <w:ind w:left="720"/>
      <w:contextualSpacing/>
    </w:pPr>
  </w:style>
  <w:style w:type="character" w:styleId="Nagwek2Znak" w:customStyle="1">
    <w:name w:val="Nagłówek 2 Znak"/>
    <w:basedOn w:val="Domylnaczcionkaakapitu"/>
    <w:link w:val="Nagwek2"/>
    <w:uiPriority w:val="9"/>
    <w:rsid w:val="004F26BB"/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F26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A4DAF"/>
    <w:rPr>
      <w:rFonts w:ascii="Tahoma" w:hAnsi="Tahoma" w:cs="Tahoma"/>
      <w:sz w:val="16"/>
      <w:szCs w:val="16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A4DAF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E3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570E3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BACA-CBC7-45F6-B8B9-DF11085FDA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Ważny Marzena</dc:creator>
  <keywords/>
  <dc:description/>
  <lastModifiedBy>Witkowska Izabella</lastModifiedBy>
  <revision>37</revision>
  <dcterms:created xsi:type="dcterms:W3CDTF">2026-03-29T22:07:00.0000000Z</dcterms:created>
  <dcterms:modified xsi:type="dcterms:W3CDTF">2026-05-08T10:28:08.8804242Z</dcterms:modified>
</coreProperties>
</file>