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62E0F" w:rsidR="00835DFB" w:rsidP="00E105BE" w:rsidRDefault="00835DFB" w14:paraId="1AFF0961" w14:textId="5BA8428B">
      <w:pPr>
        <w:pStyle w:val="Standard"/>
        <w:spacing w:before="120" w:after="120"/>
        <w:ind w:left="708"/>
        <w:jc w:val="both"/>
        <w:rPr>
          <w:rFonts w:eastAsia="Times New Roman" w:asciiTheme="minorHAnsi" w:hAnsiTheme="minorHAnsi" w:cstheme="minorHAnsi"/>
          <w:b/>
          <w:bCs/>
          <w:color w:val="0070C0"/>
          <w:kern w:val="0"/>
          <w:sz w:val="22"/>
          <w:szCs w:val="22"/>
          <w:lang w:val="pl-PL" w:eastAsia="en-US" w:bidi="ar-SA"/>
        </w:rPr>
      </w:pPr>
      <w:r w:rsidRPr="00662E0F">
        <w:rPr>
          <w:rFonts w:eastAsia="Times New Roman" w:asciiTheme="minorHAnsi" w:hAnsiTheme="minorHAnsi" w:cstheme="minorHAnsi"/>
          <w:noProof/>
          <w:sz w:val="22"/>
          <w:szCs w:val="22"/>
          <w:lang w:val="pl-PL" w:eastAsia="pl-PL" w:bidi="ar-SA"/>
        </w:rPr>
        <w:drawing>
          <wp:inline distT="0" distB="0" distL="0" distR="0" wp14:anchorId="1AFF0989" wp14:editId="1AFF098A">
            <wp:extent cx="4324350" cy="1439804"/>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i_strona_ww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0091" cy="1441715"/>
                    </a:xfrm>
                    <a:prstGeom prst="rect">
                      <a:avLst/>
                    </a:prstGeom>
                  </pic:spPr>
                </pic:pic>
              </a:graphicData>
            </a:graphic>
          </wp:inline>
        </w:drawing>
      </w:r>
    </w:p>
    <w:p w:rsidRPr="00662E0F" w:rsidR="00835DFB" w:rsidP="00E105BE" w:rsidRDefault="00835DFB" w14:paraId="1AFF0962" w14:textId="77777777">
      <w:pPr>
        <w:pStyle w:val="Standard"/>
        <w:spacing w:before="120" w:after="120"/>
        <w:jc w:val="both"/>
        <w:rPr>
          <w:rFonts w:eastAsia="Times New Roman" w:asciiTheme="minorHAnsi" w:hAnsiTheme="minorHAnsi" w:cstheme="minorHAnsi"/>
          <w:b/>
          <w:bCs/>
          <w:color w:val="0070C0"/>
          <w:kern w:val="0"/>
          <w:sz w:val="22"/>
          <w:szCs w:val="22"/>
          <w:lang w:val="pl-PL" w:eastAsia="en-US" w:bidi="ar-SA"/>
        </w:rPr>
      </w:pPr>
    </w:p>
    <w:p w:rsidRPr="009D1AEA" w:rsidR="00835DFB" w:rsidP="61179DEF" w:rsidRDefault="00835DFB" w14:paraId="1AFF0963" w14:textId="5097D9A1">
      <w:pPr>
        <w:pStyle w:val="Standard"/>
        <w:spacing w:before="120" w:after="120"/>
        <w:jc w:val="left"/>
        <w:rPr>
          <w:rFonts w:ascii="Calibri" w:hAnsi="Calibri" w:eastAsia="Times New Roman" w:cs="Calibri" w:asciiTheme="minorAscii" w:hAnsiTheme="minorAscii" w:cstheme="minorAscii"/>
          <w:b w:val="1"/>
          <w:bCs w:val="1"/>
          <w:color w:val="0070C0"/>
          <w:kern w:val="0"/>
          <w:sz w:val="22"/>
          <w:szCs w:val="22"/>
          <w:lang w:val="pl-PL" w:eastAsia="en-US" w:bidi="ar-SA"/>
        </w:rPr>
      </w:pPr>
      <w:r w:rsidRPr="0972E3CA" w:rsidR="3C54E48E">
        <w:rPr>
          <w:rFonts w:ascii="Calibri" w:hAnsi="Calibri" w:eastAsia="Times New Roman" w:cs="Calibri" w:asciiTheme="minorAscii" w:hAnsiTheme="minorAscii" w:cstheme="minorAscii"/>
          <w:b w:val="1"/>
          <w:bCs w:val="1"/>
          <w:color w:val="0070C0"/>
          <w:kern w:val="0"/>
          <w:sz w:val="22"/>
          <w:szCs w:val="22"/>
          <w:lang w:val="pl-PL" w:eastAsia="en-US" w:bidi="ar-SA"/>
        </w:rPr>
        <w:t>Gmina Stalowa Wola informuje o realizacji projektu pod nazwą „</w:t>
      </w:r>
      <w:r w:rsidRPr="0972E3CA" w:rsidR="0E19A72D">
        <w:rPr>
          <w:rFonts w:ascii="Calibri" w:hAnsi="Calibri" w:eastAsia="Times New Roman" w:cs="Calibri" w:asciiTheme="minorAscii" w:hAnsiTheme="minorAscii" w:cstheme="minorAscii"/>
          <w:b w:val="1"/>
          <w:bCs w:val="1"/>
          <w:color w:val="0070C0"/>
          <w:kern w:val="0"/>
          <w:sz w:val="22"/>
          <w:szCs w:val="22"/>
          <w:lang w:val="pl-PL" w:eastAsia="en-US" w:bidi="ar-SA"/>
        </w:rPr>
        <w:t>Rozbudowa placu zabaw przy Miejskim Żłobku Integracyjnym w Stalowej Woli w ramach</w:t>
      </w:r>
      <w:r w:rsidRPr="0972E3CA" w:rsidR="0E19A72D">
        <w:rPr>
          <w:rFonts w:ascii="Calibri" w:hAnsi="Calibri" w:eastAsia="Times New Roman" w:cs="Calibri" w:asciiTheme="minorAscii" w:hAnsiTheme="minorAscii" w:cstheme="minorAscii"/>
          <w:b w:val="1"/>
          <w:bCs w:val="1"/>
          <w:color w:val="0070C0"/>
          <w:kern w:val="0"/>
          <w:sz w:val="22"/>
          <w:szCs w:val="22"/>
          <w:lang w:val="pl-PL" w:eastAsia="en-US" w:bidi="ar-SA"/>
        </w:rPr>
        <w:t xml:space="preserve"> </w:t>
      </w:r>
      <w:r w:rsidRPr="0972E3CA" w:rsidR="0E19A72D">
        <w:rPr>
          <w:rFonts w:ascii="Calibri" w:hAnsi="Calibri" w:eastAsia="Times New Roman" w:cs="Calibri" w:asciiTheme="minorAscii" w:hAnsiTheme="minorAscii" w:cstheme="minorAscii"/>
          <w:b w:val="1"/>
          <w:bCs w:val="1"/>
          <w:color w:val="0070C0"/>
          <w:kern w:val="0"/>
          <w:sz w:val="22"/>
          <w:szCs w:val="22"/>
          <w:lang w:val="pl-PL" w:eastAsia="en-US" w:bidi="ar-SA"/>
        </w:rPr>
        <w:t>programu Aktywne Place Zabaw”</w:t>
      </w:r>
      <w:r w:rsidRPr="0972E3CA" w:rsidR="3C54E48E">
        <w:rPr>
          <w:rFonts w:ascii="Calibri" w:hAnsi="Calibri" w:eastAsia="Times New Roman" w:cs="Calibri" w:asciiTheme="minorAscii" w:hAnsiTheme="minorAscii" w:cstheme="minorAscii"/>
          <w:b w:val="1"/>
          <w:bCs w:val="1"/>
          <w:color w:val="0070C0"/>
          <w:kern w:val="0"/>
          <w:sz w:val="22"/>
          <w:szCs w:val="22"/>
          <w:lang w:val="pl-PL" w:eastAsia="en-US" w:bidi="ar-SA"/>
        </w:rPr>
        <w:t xml:space="preserve"> </w:t>
      </w:r>
      <w:r w:rsidRPr="0972E3CA" w:rsidR="3C54E48E">
        <w:rPr>
          <w:rFonts w:ascii="Calibri" w:hAnsi="Calibri" w:eastAsia="Times New Roman" w:cs="Calibri" w:asciiTheme="minorAscii" w:hAnsiTheme="minorAscii" w:cstheme="minorAscii"/>
          <w:b w:val="1"/>
          <w:bCs w:val="1"/>
          <w:color w:val="0070C0"/>
          <w:sz w:val="22"/>
          <w:szCs w:val="22"/>
          <w:lang w:eastAsia="en-US"/>
        </w:rPr>
        <w:t>finansowanego</w:t>
      </w:r>
      <w:r w:rsidRPr="0972E3CA" w:rsidR="3C54E48E">
        <w:rPr>
          <w:rFonts w:ascii="Calibri" w:hAnsi="Calibri" w:eastAsia="Times New Roman" w:cs="Calibri" w:asciiTheme="minorAscii" w:hAnsiTheme="minorAscii" w:cstheme="minorAscii"/>
          <w:b w:val="1"/>
          <w:bCs w:val="1"/>
          <w:color w:val="0070C0"/>
          <w:sz w:val="22"/>
          <w:szCs w:val="22"/>
          <w:lang w:eastAsia="en-US"/>
        </w:rPr>
        <w:t xml:space="preserve"> </w:t>
      </w:r>
      <w:r w:rsidRPr="0972E3CA" w:rsidR="3C54E48E">
        <w:rPr>
          <w:rFonts w:ascii="Calibri" w:hAnsi="Calibri" w:eastAsia="Times New Roman" w:cs="Calibri" w:asciiTheme="minorAscii" w:hAnsiTheme="minorAscii" w:cstheme="minorAscii"/>
          <w:b w:val="1"/>
          <w:bCs w:val="1"/>
          <w:color w:val="0070C0"/>
          <w:sz w:val="22"/>
          <w:szCs w:val="22"/>
          <w:lang w:eastAsia="en-US"/>
        </w:rPr>
        <w:t>ze</w:t>
      </w:r>
      <w:r w:rsidRPr="0972E3CA" w:rsidR="3C54E48E">
        <w:rPr>
          <w:rFonts w:ascii="Calibri" w:hAnsi="Calibri" w:eastAsia="Times New Roman" w:cs="Calibri" w:asciiTheme="minorAscii" w:hAnsiTheme="minorAscii" w:cstheme="minorAscii"/>
          <w:b w:val="1"/>
          <w:bCs w:val="1"/>
          <w:color w:val="0070C0"/>
          <w:sz w:val="22"/>
          <w:szCs w:val="22"/>
          <w:lang w:eastAsia="en-US"/>
        </w:rPr>
        <w:t xml:space="preserve"> </w:t>
      </w:r>
      <w:r w:rsidRPr="0972E3CA" w:rsidR="3C54E48E">
        <w:rPr>
          <w:rFonts w:ascii="Calibri" w:hAnsi="Calibri" w:eastAsia="Times New Roman" w:cs="Calibri" w:asciiTheme="minorAscii" w:hAnsiTheme="minorAscii" w:cstheme="minorAscii"/>
          <w:b w:val="1"/>
          <w:bCs w:val="1"/>
          <w:color w:val="0070C0"/>
          <w:sz w:val="22"/>
          <w:szCs w:val="22"/>
          <w:lang w:eastAsia="en-US"/>
        </w:rPr>
        <w:t>środków</w:t>
      </w:r>
      <w:r w:rsidRPr="0972E3CA" w:rsidR="3C54E48E">
        <w:rPr>
          <w:rFonts w:ascii="Calibri" w:hAnsi="Calibri" w:eastAsia="Times New Roman" w:cs="Calibri" w:asciiTheme="minorAscii" w:hAnsiTheme="minorAscii" w:cstheme="minorAscii"/>
          <w:b w:val="1"/>
          <w:bCs w:val="1"/>
          <w:color w:val="0070C0"/>
          <w:sz w:val="22"/>
          <w:szCs w:val="22"/>
          <w:lang w:eastAsia="en-US"/>
        </w:rPr>
        <w:t xml:space="preserve"> </w:t>
      </w:r>
      <w:r w:rsidRPr="0972E3CA" w:rsidR="3C54E48E">
        <w:rPr>
          <w:rFonts w:ascii="Calibri" w:hAnsi="Calibri" w:eastAsia="Times New Roman" w:cs="Calibri" w:asciiTheme="minorAscii" w:hAnsiTheme="minorAscii" w:cstheme="minorAscii"/>
          <w:b w:val="1"/>
          <w:bCs w:val="1"/>
          <w:color w:val="0070C0"/>
          <w:sz w:val="22"/>
          <w:szCs w:val="22"/>
          <w:lang w:eastAsia="en-US"/>
        </w:rPr>
        <w:t>Funduszu</w:t>
      </w:r>
      <w:r w:rsidRPr="0972E3CA" w:rsidR="3C54E48E">
        <w:rPr>
          <w:rFonts w:ascii="Calibri" w:hAnsi="Calibri" w:eastAsia="Times New Roman" w:cs="Calibri" w:asciiTheme="minorAscii" w:hAnsiTheme="minorAscii" w:cstheme="minorAscii"/>
          <w:b w:val="1"/>
          <w:bCs w:val="1"/>
          <w:color w:val="0070C0"/>
          <w:sz w:val="22"/>
          <w:szCs w:val="22"/>
          <w:lang w:eastAsia="en-US"/>
        </w:rPr>
        <w:t xml:space="preserve"> </w:t>
      </w:r>
      <w:r w:rsidRPr="0972E3CA" w:rsidR="3C54E48E">
        <w:rPr>
          <w:rFonts w:ascii="Calibri" w:hAnsi="Calibri" w:eastAsia="Times New Roman" w:cs="Calibri" w:asciiTheme="minorAscii" w:hAnsiTheme="minorAscii" w:cstheme="minorAscii"/>
          <w:b w:val="1"/>
          <w:bCs w:val="1"/>
          <w:color w:val="0070C0"/>
          <w:sz w:val="22"/>
          <w:szCs w:val="22"/>
          <w:lang w:eastAsia="en-US"/>
        </w:rPr>
        <w:t xml:space="preserve">Pracy</w:t>
      </w:r>
      <w:r w:rsidRPr="0972E3CA" w:rsidR="3C54E48E">
        <w:rPr>
          <w:rFonts w:ascii="Calibri" w:hAnsi="Calibri" w:eastAsia="Times New Roman" w:cs="Calibri" w:asciiTheme="minorAscii" w:hAnsiTheme="minorAscii" w:cstheme="minorAscii"/>
          <w:b w:val="1"/>
          <w:bCs w:val="1"/>
          <w:color w:val="0070C0"/>
          <w:sz w:val="22"/>
          <w:szCs w:val="22"/>
          <w:lang w:eastAsia="en-US"/>
        </w:rPr>
        <w:t xml:space="preserve">.</w:t>
      </w:r>
    </w:p>
    <w:p w:rsidRPr="00662E0F" w:rsidR="00835DFB" w:rsidP="61179DEF" w:rsidRDefault="00835DFB" w14:paraId="1AFF0964" w14:textId="77777777">
      <w:pPr>
        <w:pStyle w:val="Standard"/>
        <w:spacing w:before="120" w:after="120"/>
        <w:jc w:val="left"/>
        <w:rPr>
          <w:rFonts w:ascii="Calibri" w:hAnsi="Calibri" w:eastAsia="Times New Roman" w:cs="Calibri" w:asciiTheme="minorAscii" w:hAnsiTheme="minorAscii" w:cstheme="minorAscii"/>
          <w:b w:val="1"/>
          <w:bCs w:val="1"/>
          <w:color w:val="0070C0"/>
          <w:kern w:val="0"/>
          <w:sz w:val="22"/>
          <w:szCs w:val="22"/>
          <w:lang w:val="pl-PL" w:eastAsia="en-US" w:bidi="ar-SA"/>
        </w:rPr>
      </w:pPr>
    </w:p>
    <w:p w:rsidRPr="00662E0F" w:rsidR="00835DFB" w:rsidP="61179DEF" w:rsidRDefault="00835DFB" w14:paraId="1AFF0965" w14:textId="3BF72164">
      <w:pPr>
        <w:tabs>
          <w:tab w:val="left" w:pos="426"/>
        </w:tabs>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Całkowita wartość projektu zgodnie z umo</w:t>
      </w:r>
      <w:r w:rsidRPr="61179DEF" w:rsidR="61179DEF">
        <w:rPr>
          <w:rFonts w:eastAsia="Times New Roman" w:cs="Calibri" w:cstheme="minorAscii"/>
          <w:lang w:eastAsia="pl-PL"/>
        </w:rPr>
        <w:t xml:space="preserve">wą nr </w:t>
      </w:r>
      <w:r w:rsidRPr="61179DEF" w:rsidR="61179DEF">
        <w:rPr>
          <w:rFonts w:eastAsia="Times New Roman" w:cs="Calibri" w:cstheme="minorAscii"/>
          <w:lang w:eastAsia="pl-PL"/>
        </w:rPr>
        <w:t>3</w:t>
      </w:r>
      <w:r w:rsidRPr="61179DEF" w:rsidR="61179DEF">
        <w:rPr>
          <w:rFonts w:eastAsia="Times New Roman" w:cs="Calibri" w:cstheme="minorAscii"/>
          <w:lang w:eastAsia="pl-PL"/>
        </w:rPr>
        <w:t>/APZ</w:t>
      </w:r>
      <w:r w:rsidRPr="61179DEF" w:rsidR="61179DEF">
        <w:rPr>
          <w:rFonts w:eastAsia="Times New Roman" w:cs="Calibri" w:cstheme="minorAscii"/>
          <w:lang w:eastAsia="pl-PL"/>
        </w:rPr>
        <w:t>/2026</w:t>
      </w:r>
      <w:r w:rsidRPr="61179DEF" w:rsidR="61179DEF">
        <w:rPr>
          <w:rFonts w:eastAsia="Times New Roman" w:cs="Calibri" w:cstheme="minorAscii"/>
          <w:lang w:eastAsia="pl-PL"/>
        </w:rPr>
        <w:t xml:space="preserve"> zawartą w dniu </w:t>
      </w:r>
      <w:r w:rsidRPr="61179DEF" w:rsidR="61179DEF">
        <w:rPr>
          <w:rFonts w:eastAsia="Times New Roman" w:cs="Calibri" w:cstheme="minorAscii"/>
          <w:lang w:eastAsia="pl-PL"/>
        </w:rPr>
        <w:t>21 kwietnia 2026 r.</w:t>
      </w:r>
      <w:r w:rsidRPr="61179DEF" w:rsidR="61179DEF">
        <w:rPr>
          <w:rFonts w:eastAsia="Times New Roman" w:cs="Calibri" w:cstheme="minorAscii"/>
          <w:lang w:eastAsia="pl-PL"/>
        </w:rPr>
        <w:t xml:space="preserve"> wynosi </w:t>
      </w:r>
      <w:r w:rsidRPr="61179DEF" w:rsidR="61179DEF">
        <w:rPr>
          <w:rFonts w:eastAsia="Times New Roman" w:cs="Calibri" w:cstheme="minorAscii"/>
          <w:lang w:eastAsia="pl-PL"/>
        </w:rPr>
        <w:t>426 213,51</w:t>
      </w:r>
      <w:r w:rsidRPr="61179DEF" w:rsidR="61179DEF">
        <w:rPr>
          <w:rFonts w:eastAsia="Times New Roman" w:cs="Calibri" w:cstheme="minorAscii"/>
          <w:lang w:eastAsia="pl-PL"/>
        </w:rPr>
        <w:t xml:space="preserve"> PLN w tym: </w:t>
      </w:r>
    </w:p>
    <w:p w:rsidRPr="00662E0F" w:rsidR="00835DFB" w:rsidP="61179DEF" w:rsidRDefault="00573353" w14:paraId="1AFF0966" w14:textId="60546CDE">
      <w:pPr>
        <w:pStyle w:val="Akapitzlist"/>
        <w:numPr>
          <w:ilvl w:val="0"/>
          <w:numId w:val="3"/>
        </w:numPr>
        <w:tabs>
          <w:tab w:val="left" w:pos="426"/>
        </w:tabs>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298 573,39</w:t>
      </w:r>
      <w:r w:rsidRPr="61179DEF" w:rsidR="61179DEF">
        <w:rPr>
          <w:rFonts w:eastAsia="Times New Roman" w:cs="Calibri" w:cstheme="minorAscii"/>
          <w:lang w:eastAsia="pl-PL"/>
        </w:rPr>
        <w:t xml:space="preserve"> PLN – dofinansowanie z Funduszu Pracy,</w:t>
      </w:r>
    </w:p>
    <w:p w:rsidRPr="00737006" w:rsidR="0084142D" w:rsidP="61179DEF" w:rsidRDefault="00573353" w14:paraId="5E74DE74" w14:textId="18EE1A52">
      <w:pPr>
        <w:pStyle w:val="Akapitzlist"/>
        <w:numPr>
          <w:ilvl w:val="0"/>
          <w:numId w:val="3"/>
        </w:numPr>
        <w:tabs>
          <w:tab w:val="left" w:pos="426"/>
        </w:tabs>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127</w:t>
      </w:r>
      <w:r w:rsidRPr="61179DEF" w:rsidR="61179DEF">
        <w:rPr>
          <w:rFonts w:eastAsia="Times New Roman" w:cs="Calibri" w:cstheme="minorAscii"/>
          <w:lang w:eastAsia="pl-PL"/>
        </w:rPr>
        <w:t> 640,12</w:t>
      </w:r>
      <w:r w:rsidRPr="61179DEF" w:rsidR="61179DEF">
        <w:rPr>
          <w:rFonts w:eastAsia="Times New Roman" w:cs="Calibri" w:cstheme="minorAscii"/>
          <w:lang w:eastAsia="pl-PL"/>
        </w:rPr>
        <w:t xml:space="preserve"> PLN – wkład własny Gminy Stalowa Wola.</w:t>
      </w:r>
    </w:p>
    <w:p w:rsidRPr="00746F44" w:rsidR="00746F44" w:rsidP="61179DEF" w:rsidRDefault="00746F44" w14:paraId="531F1521" w14:textId="77777777">
      <w:pPr>
        <w:spacing w:before="120" w:after="120" w:line="240" w:lineRule="auto"/>
        <w:jc w:val="left"/>
        <w:rPr>
          <w:rFonts w:eastAsia="Times New Roman" w:cs="Calibri" w:cstheme="minorAscii"/>
          <w:b w:val="1"/>
          <w:bCs w:val="1"/>
          <w:lang w:eastAsia="pl-PL"/>
        </w:rPr>
      </w:pPr>
    </w:p>
    <w:p w:rsidRPr="00746F44" w:rsidR="00746F44" w:rsidP="61179DEF" w:rsidRDefault="00746F44" w14:paraId="6A7A701F" w14:textId="77777777">
      <w:pPr>
        <w:spacing w:before="120" w:after="120" w:line="240" w:lineRule="auto"/>
        <w:jc w:val="left"/>
        <w:rPr>
          <w:rFonts w:eastAsia="Times New Roman" w:cs="Calibri" w:cstheme="minorAscii"/>
          <w:b w:val="1"/>
          <w:bCs w:val="1"/>
          <w:lang w:eastAsia="pl-PL"/>
        </w:rPr>
      </w:pPr>
      <w:r w:rsidRPr="61179DEF" w:rsidR="61179DEF">
        <w:rPr>
          <w:rFonts w:eastAsia="Times New Roman" w:cs="Calibri" w:cstheme="minorAscii"/>
          <w:b w:val="1"/>
          <w:bCs w:val="1"/>
          <w:lang w:eastAsia="pl-PL"/>
        </w:rPr>
        <w:t>CEL PROJEKTU</w:t>
      </w:r>
    </w:p>
    <w:p w:rsidRPr="00746F44" w:rsidR="00746F44" w:rsidP="61179DEF" w:rsidRDefault="00746F44" w14:paraId="762C4CFF" w14:textId="77777777">
      <w:pPr>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Celem projektu jest poprawa standardu opieki nad dziećmi oraz podniesienie walorów estetycznych i jakości środowiska wokół żłobka poprzez rozbudowę istniejącego placu zabaw. Przedsięwzięcie ma na celu stworzenie bezpiecznego, przyjaznego i funkcjonalnego miejsca, dostosowanego do potrzeb najmłodszych, w tym dzieci z niepełnosprawnościami. Planowane działania obejmują instalację nowoczesnych urządzeń oraz elementów sensorycznych, a także poprawę warunków sprzyjających zabawie, edukacji i wypoczynkowi na świeżym powietrzu.</w:t>
      </w:r>
    </w:p>
    <w:p w:rsidRPr="00746F44" w:rsidR="00746F44" w:rsidP="61179DEF" w:rsidRDefault="00746F44" w14:paraId="1C92B685" w14:textId="77777777">
      <w:pPr>
        <w:spacing w:before="120" w:after="120" w:line="240" w:lineRule="auto"/>
        <w:jc w:val="left"/>
        <w:rPr>
          <w:rFonts w:eastAsia="Times New Roman" w:cs="Calibri" w:cstheme="minorAscii"/>
          <w:b w:val="1"/>
          <w:bCs w:val="1"/>
          <w:lang w:eastAsia="pl-PL"/>
        </w:rPr>
      </w:pPr>
    </w:p>
    <w:p w:rsidRPr="00746F44" w:rsidR="00746F44" w:rsidP="61179DEF" w:rsidRDefault="00746F44" w14:paraId="4370C4BD" w14:textId="77777777">
      <w:pPr>
        <w:spacing w:before="120" w:after="120" w:line="240" w:lineRule="auto"/>
        <w:jc w:val="left"/>
        <w:rPr>
          <w:rFonts w:eastAsia="Times New Roman" w:cs="Calibri" w:cstheme="minorAscii"/>
          <w:b w:val="1"/>
          <w:bCs w:val="1"/>
          <w:lang w:eastAsia="pl-PL"/>
        </w:rPr>
      </w:pPr>
      <w:r w:rsidRPr="61179DEF" w:rsidR="61179DEF">
        <w:rPr>
          <w:rFonts w:eastAsia="Times New Roman" w:cs="Calibri" w:cstheme="minorAscii"/>
          <w:b w:val="1"/>
          <w:bCs w:val="1"/>
          <w:lang w:eastAsia="pl-PL"/>
        </w:rPr>
        <w:t>PRZEDMIOT PROJEKTU</w:t>
      </w:r>
    </w:p>
    <w:p w:rsidR="00C206B1" w:rsidP="61179DEF" w:rsidRDefault="00746F44" w14:paraId="039DD0A3" w14:textId="77777777">
      <w:pPr>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 xml:space="preserve">Projekt obejmuje kompleksową modernizację placu zabaw przy żłobku w celu zapewnienia bezpiecznych, komfortowych i atrakcyjnych warunków do zabawy, nauki i wypoczynku na świeżym powietrzu. Planowane działania zakładają zwiększenie powierzchni biologicznie czynnej poprzez wprowadzenie naturalnych nawierzchni, takich jak trawa i piasek, poprawę stanu zieleni oraz wykonanie nowych nasadzeń. Przestrzeń zostanie doposażona w nowoczesne i dostosowane do wieku dzieci urządzenia zabawowe, elementy sensoryczne, obiekty małej architektury oraz przenośne wyposażenie umożliwiające organizację różnorodnych aktywności. Istotnym elementem inwestycji będzie montaż ogrodzenia, instalacji zapewniających cień oraz naturalnych konstrukcji roślinnych, takich jak szałasy i osłony z wikliny, a także utworzenie dostępnych dla dzieci miejsc uprawy roślin, np. ogródka warzywnego. Projekt obejmuje również wykonanie niezbędnych robót ziemnych i rozbiórkowych oraz uzyskanie wymaganych certyfikatów. Realizacja zadania poprawi bezpieczeństwo, dostępność oraz jakość opieki, a dzięki zastosowaniu ekologicznych rozwiązań przyczyni się do poprawy mikroklimatu, ograniczenia ekspozycji na słońce i kształtowania świadomości ekologicznej najmłodszych. </w:t>
      </w:r>
    </w:p>
    <w:p w:rsidR="00C206B1" w:rsidP="61179DEF" w:rsidRDefault="00C206B1" w14:paraId="058E5473" w14:textId="77777777">
      <w:pPr>
        <w:spacing w:before="120" w:after="120" w:line="240" w:lineRule="auto"/>
        <w:jc w:val="left"/>
        <w:rPr>
          <w:rFonts w:eastAsia="Times New Roman" w:cs="Calibri" w:cstheme="minorAscii"/>
          <w:lang w:eastAsia="pl-PL"/>
        </w:rPr>
      </w:pPr>
    </w:p>
    <w:p w:rsidRPr="00C206B1" w:rsidR="009E2F14" w:rsidP="61179DEF" w:rsidRDefault="00746F44" w14:paraId="676EDB1E" w14:textId="5859BC01">
      <w:pPr>
        <w:spacing w:before="120" w:after="120" w:line="240" w:lineRule="auto"/>
        <w:jc w:val="left"/>
        <w:rPr>
          <w:rFonts w:eastAsia="Times New Roman" w:cs="Calibri" w:cstheme="minorAscii"/>
          <w:b w:val="1"/>
          <w:bCs w:val="1"/>
          <w:lang w:eastAsia="pl-PL"/>
        </w:rPr>
      </w:pPr>
      <w:r w:rsidRPr="61179DEF" w:rsidR="61179DEF">
        <w:rPr>
          <w:rFonts w:eastAsia="Times New Roman" w:cs="Calibri" w:cstheme="minorAscii"/>
          <w:b w:val="1"/>
          <w:bCs w:val="1"/>
          <w:lang w:eastAsia="pl-PL"/>
        </w:rPr>
        <w:t>OKRES REALIZACJI: 2026 r.</w:t>
      </w:r>
    </w:p>
    <w:p w:rsidR="00F36A0B" w:rsidP="61179DEF" w:rsidRDefault="00F36A0B" w14:paraId="2B015138" w14:textId="77777777">
      <w:pPr>
        <w:spacing w:before="120" w:after="120" w:line="240" w:lineRule="auto"/>
        <w:jc w:val="left"/>
        <w:rPr>
          <w:rFonts w:eastAsia="Times New Roman" w:cs="Calibri" w:cstheme="minorAscii"/>
          <w:lang w:eastAsia="pl-PL"/>
        </w:rPr>
      </w:pPr>
    </w:p>
    <w:p w:rsidRPr="009E2F14" w:rsidR="00835DFB" w:rsidP="61179DEF" w:rsidRDefault="00835DFB" w14:paraId="1AFF097A" w14:textId="21E19DC9">
      <w:pPr>
        <w:spacing w:before="120" w:after="120" w:line="240" w:lineRule="auto"/>
        <w:jc w:val="left"/>
        <w:rPr>
          <w:rFonts w:eastAsia="Times New Roman" w:cs="Calibri" w:cstheme="minorAscii"/>
          <w:lang w:eastAsia="pl-PL"/>
        </w:rPr>
      </w:pPr>
      <w:r w:rsidRPr="61179DEF" w:rsidR="61179DEF">
        <w:rPr>
          <w:rFonts w:eastAsia="Times New Roman" w:cs="Calibri" w:cstheme="minorAscii"/>
          <w:b w:val="1"/>
          <w:bCs w:val="1"/>
        </w:rPr>
        <w:t>GRUPY DOCELOWE</w:t>
      </w:r>
    </w:p>
    <w:p w:rsidRPr="00662E0F" w:rsidR="00835DFB" w:rsidP="61179DEF" w:rsidRDefault="00835DFB" w14:paraId="1AFF097B" w14:textId="77777777">
      <w:pPr>
        <w:pStyle w:val="Akapitzlist"/>
        <w:numPr>
          <w:ilvl w:val="0"/>
          <w:numId w:val="2"/>
        </w:numPr>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dzieci w różnym wieku – zarówno najmłodsze, jak i starsze dzieci, korzystające z placu zabaw, w tym dzieci o zróżnicowanych potrzebach rozwojowych i sensorycznych,</w:t>
      </w:r>
    </w:p>
    <w:p w:rsidRPr="00662E0F" w:rsidR="00835DFB" w:rsidP="61179DEF" w:rsidRDefault="00835DFB" w14:paraId="1AFF097C" w14:textId="77777777">
      <w:pPr>
        <w:pStyle w:val="Akapitzlist"/>
        <w:numPr>
          <w:ilvl w:val="0"/>
          <w:numId w:val="2"/>
        </w:numPr>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dzieci z niepełnosprawnościami – projekt uwzględnia potrzeby dzieci z ograniczeniami fizycznymi lub innymi szczególnymi potrzebami, zapewniając im dostępność i komfort korzystania z przestrzeni,</w:t>
      </w:r>
    </w:p>
    <w:p w:rsidRPr="00662E0F" w:rsidR="00835DFB" w:rsidP="61179DEF" w:rsidRDefault="00835DFB" w14:paraId="1AFF097D" w14:textId="02F8F6C9">
      <w:pPr>
        <w:pStyle w:val="Akapitzlist"/>
        <w:numPr>
          <w:ilvl w:val="0"/>
          <w:numId w:val="2"/>
        </w:numPr>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opiekunowie i personel placówek opiekuńczo-wychowawczych – korzystający z przestrzeni w</w:t>
      </w:r>
      <w:r w:rsidRPr="61179DEF" w:rsidR="61179DEF">
        <w:rPr>
          <w:rFonts w:eastAsia="Times New Roman" w:cs="Calibri" w:cstheme="minorAscii"/>
          <w:lang w:eastAsia="pl-PL"/>
        </w:rPr>
        <w:t> </w:t>
      </w:r>
      <w:r w:rsidRPr="61179DEF" w:rsidR="61179DEF">
        <w:rPr>
          <w:rFonts w:eastAsia="Times New Roman" w:cs="Calibri" w:cstheme="minorAscii"/>
          <w:lang w:eastAsia="pl-PL"/>
        </w:rPr>
        <w:t>ramach codziennej opieki i zajęć z dziećmi,</w:t>
      </w:r>
    </w:p>
    <w:p w:rsidRPr="00241751" w:rsidR="00241751" w:rsidP="61179DEF" w:rsidRDefault="00835DFB" w14:paraId="4C835B0B" w14:textId="1B38A7CD">
      <w:pPr>
        <w:pStyle w:val="Akapitzlist"/>
        <w:numPr>
          <w:ilvl w:val="0"/>
          <w:numId w:val="2"/>
        </w:numPr>
        <w:spacing w:before="120" w:after="120" w:line="240" w:lineRule="auto"/>
        <w:jc w:val="left"/>
        <w:rPr>
          <w:rFonts w:eastAsia="Times New Roman" w:cs="Calibri" w:cstheme="minorAscii"/>
          <w:lang w:eastAsia="pl-PL"/>
        </w:rPr>
      </w:pPr>
      <w:r w:rsidRPr="61179DEF" w:rsidR="61179DEF">
        <w:rPr>
          <w:rFonts w:eastAsia="Times New Roman" w:cs="Calibri" w:cstheme="minorAscii"/>
          <w:lang w:eastAsia="pl-PL"/>
        </w:rPr>
        <w:t>społeczność lokalna – czerpiąca korzyści z poprawy jakości i estetyki przestrzeni publicznej oraz z działań na rzecz zrównoważonego rozwoju i edukacji ekologicznej.</w:t>
      </w:r>
    </w:p>
    <w:p w:rsidR="00BC6F1A" w:rsidP="61179DEF" w:rsidRDefault="00BC6F1A" w14:paraId="59E9A136" w14:textId="77777777">
      <w:pPr>
        <w:spacing w:before="120" w:after="120" w:line="240" w:lineRule="auto"/>
        <w:jc w:val="left"/>
        <w:rPr>
          <w:rFonts w:eastAsia="Times New Roman" w:cs="Calibri" w:cstheme="minorAscii"/>
          <w:b w:val="1"/>
          <w:bCs w:val="1"/>
        </w:rPr>
      </w:pPr>
    </w:p>
    <w:p w:rsidRPr="00662E0F" w:rsidR="00835DFB" w:rsidP="61179DEF" w:rsidRDefault="00835DFB" w14:paraId="1AFF0986" w14:textId="0942920D">
      <w:pPr>
        <w:spacing w:before="120" w:after="120" w:line="240" w:lineRule="auto"/>
        <w:jc w:val="left"/>
        <w:rPr>
          <w:rFonts w:eastAsia="Times New Roman" w:cs="Calibri" w:cstheme="minorAscii"/>
          <w:b w:val="1"/>
          <w:bCs w:val="1"/>
        </w:rPr>
      </w:pPr>
      <w:r w:rsidRPr="61179DEF" w:rsidR="61179DEF">
        <w:rPr>
          <w:rFonts w:eastAsia="Times New Roman" w:cs="Calibri" w:cstheme="minorAscii"/>
          <w:b w:val="1"/>
          <w:bCs w:val="1"/>
        </w:rPr>
        <w:t>Informacje o projekcie:</w:t>
      </w:r>
    </w:p>
    <w:p w:rsidRPr="00C41E7D" w:rsidR="00902A50" w:rsidP="61179DEF" w:rsidRDefault="00902A50" w14:paraId="18A0537B" w14:textId="77777777">
      <w:pPr>
        <w:spacing w:before="120" w:after="120" w:line="240" w:lineRule="auto"/>
        <w:jc w:val="left"/>
        <w:rPr>
          <w:rFonts w:eastAsia="Times New Roman" w:cs="Calibri" w:cstheme="minorAscii"/>
        </w:rPr>
      </w:pPr>
      <w:r w:rsidRPr="61179DEF" w:rsidR="61179DEF">
        <w:rPr>
          <w:rFonts w:eastAsia="Times New Roman" w:cs="Calibri" w:cstheme="minorAscii"/>
        </w:rPr>
        <w:t>Urząd Miasta Stalowej Woli, Wydział Rozwoju i Funduszy Zewnętrznych, ul. Wolności 9, pok. nr 6, tel. (15) 643 34 43</w:t>
      </w:r>
    </w:p>
    <w:p w:rsidRPr="00662E0F" w:rsidR="00FB2C49" w:rsidP="61179DEF" w:rsidRDefault="00FB2C49" w14:paraId="1AFF0988" w14:textId="77777777">
      <w:pPr>
        <w:spacing w:line="240" w:lineRule="auto"/>
        <w:jc w:val="left"/>
        <w:rPr>
          <w:rFonts w:cs="Calibri" w:cstheme="minorAscii"/>
        </w:rPr>
      </w:pPr>
    </w:p>
    <w:sectPr w:rsidRPr="00662E0F" w:rsidR="00FB2C49" w:rsidSect="00737006">
      <w:pgSz w:w="11906" w:h="16838" w:orient="portrait"/>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455B"/>
    <w:multiLevelType w:val="hybridMultilevel"/>
    <w:tmpl w:val="0384192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3A0A51B9"/>
    <w:multiLevelType w:val="hybridMultilevel"/>
    <w:tmpl w:val="E9749632"/>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7E2C2F82"/>
    <w:multiLevelType w:val="hybridMultilevel"/>
    <w:tmpl w:val="B71A077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292176747">
    <w:abstractNumId w:val="2"/>
  </w:num>
  <w:num w:numId="2" w16cid:durableId="595794456">
    <w:abstractNumId w:val="0"/>
  </w:num>
  <w:num w:numId="3" w16cid:durableId="76219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FB"/>
    <w:rsid w:val="00045D48"/>
    <w:rsid w:val="000C0C8A"/>
    <w:rsid w:val="00134AC2"/>
    <w:rsid w:val="00140624"/>
    <w:rsid w:val="001A45BE"/>
    <w:rsid w:val="00241751"/>
    <w:rsid w:val="00263502"/>
    <w:rsid w:val="002E025D"/>
    <w:rsid w:val="00367496"/>
    <w:rsid w:val="0048221A"/>
    <w:rsid w:val="00540F03"/>
    <w:rsid w:val="00571A67"/>
    <w:rsid w:val="00573353"/>
    <w:rsid w:val="00644A37"/>
    <w:rsid w:val="00662E0F"/>
    <w:rsid w:val="00737006"/>
    <w:rsid w:val="00746F44"/>
    <w:rsid w:val="00835DFB"/>
    <w:rsid w:val="0084142D"/>
    <w:rsid w:val="008651EA"/>
    <w:rsid w:val="00902A50"/>
    <w:rsid w:val="00916D77"/>
    <w:rsid w:val="009D1AEA"/>
    <w:rsid w:val="009E2F14"/>
    <w:rsid w:val="00AD1F9C"/>
    <w:rsid w:val="00BC4770"/>
    <w:rsid w:val="00BC6F1A"/>
    <w:rsid w:val="00C206B1"/>
    <w:rsid w:val="00C2362E"/>
    <w:rsid w:val="00CD7B91"/>
    <w:rsid w:val="00E105BE"/>
    <w:rsid w:val="00EA5478"/>
    <w:rsid w:val="00F10BE2"/>
    <w:rsid w:val="00F36A0B"/>
    <w:rsid w:val="00F6629C"/>
    <w:rsid w:val="00FB2C49"/>
    <w:rsid w:val="0972E3CA"/>
    <w:rsid w:val="0E19A72D"/>
    <w:rsid w:val="3C54E48E"/>
    <w:rsid w:val="61179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0960"/>
  <w15:chartTrackingRefBased/>
  <w15:docId w15:val="{0B1C2FAC-1605-490B-B3DD-2C541DAE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835DFB"/>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tandard" w:customStyle="1">
    <w:name w:val="Standard"/>
    <w:rsid w:val="00835DFB"/>
    <w:pPr>
      <w:widowControl w:val="0"/>
      <w:suppressAutoHyphens/>
      <w:autoSpaceDN w:val="0"/>
      <w:spacing w:after="0" w:line="240" w:lineRule="auto"/>
      <w:textAlignment w:val="baseline"/>
    </w:pPr>
    <w:rPr>
      <w:rFonts w:ascii="Times New Roman" w:hAnsi="Times New Roman" w:eastAsia="Andale Sans UI" w:cs="Tahoma"/>
      <w:kern w:val="3"/>
      <w:sz w:val="24"/>
      <w:szCs w:val="24"/>
      <w:lang w:val="de-DE" w:eastAsia="ja-JP" w:bidi="fa-IR"/>
    </w:rPr>
  </w:style>
  <w:style w:type="paragraph" w:styleId="Akapitzlist">
    <w:name w:val="List Paragraph"/>
    <w:basedOn w:val="Normalny"/>
    <w:link w:val="AkapitzlistZnak"/>
    <w:uiPriority w:val="34"/>
    <w:qFormat/>
    <w:rsid w:val="00835DFB"/>
    <w:pPr>
      <w:spacing w:after="200" w:line="276" w:lineRule="auto"/>
      <w:ind w:left="720"/>
      <w:contextualSpacing/>
    </w:pPr>
  </w:style>
  <w:style w:type="character" w:styleId="AkapitzlistZnak" w:customStyle="1">
    <w:name w:val="Akapit z listą Znak"/>
    <w:basedOn w:val="Domylnaczcionkaakapitu"/>
    <w:link w:val="Akapitzlist"/>
    <w:uiPriority w:val="34"/>
    <w:rsid w:val="0083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Agata Dziadura</dc:creator>
  <keywords/>
  <dc:description/>
  <lastModifiedBy>Gość</lastModifiedBy>
  <revision>31</revision>
  <lastPrinted>2025-07-08T09:17:00.0000000Z</lastPrinted>
  <dcterms:created xsi:type="dcterms:W3CDTF">2025-07-08T09:00:00.0000000Z</dcterms:created>
  <dcterms:modified xsi:type="dcterms:W3CDTF">2026-05-11T06:29:43.9058214Z</dcterms:modified>
</coreProperties>
</file>